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34" w:rsidRPr="007F7634" w:rsidRDefault="009C1B88" w:rsidP="009C1B88">
      <w:pPr>
        <w:spacing w:before="58" w:after="58" w:line="403" w:lineRule="atLeast"/>
        <w:ind w:left="116" w:right="116" w:hanging="825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  <w:r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Консультация для родителей</w:t>
      </w:r>
    </w:p>
    <w:p w:rsidR="009C1B88" w:rsidRPr="007F7634" w:rsidRDefault="009C1B88" w:rsidP="007F7634">
      <w:pPr>
        <w:spacing w:before="58" w:after="58" w:line="403" w:lineRule="atLeast"/>
        <w:ind w:left="116" w:right="116" w:hanging="825"/>
        <w:jc w:val="center"/>
        <w:outlineLvl w:val="2"/>
        <w:rPr>
          <w:rFonts w:ascii="Times New Roman" w:eastAsia="Times New Roman" w:hAnsi="Times New Roman" w:cs="Times New Roman"/>
          <w:color w:val="0053F9"/>
          <w:sz w:val="36"/>
          <w:szCs w:val="36"/>
          <w:u w:val="single"/>
          <w:lang w:eastAsia="ru-RU"/>
        </w:rPr>
      </w:pPr>
      <w:r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 «Развитие мелкой мот</w:t>
      </w:r>
      <w:r w:rsidR="007F7634"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орики как средство формирования </w:t>
      </w:r>
      <w:r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речевой активности</w:t>
      </w:r>
      <w:proofErr w:type="gramStart"/>
      <w:r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»(</w:t>
      </w:r>
      <w:proofErr w:type="gramEnd"/>
      <w:r w:rsidRPr="007F7634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речевое развитие)</w:t>
      </w:r>
    </w:p>
    <w:p w:rsidR="009C1B88" w:rsidRPr="009C1B88" w:rsidRDefault="009C1B88" w:rsidP="009C1B88">
      <w:pPr>
        <w:spacing w:before="39" w:after="39" w:line="403" w:lineRule="atLeast"/>
        <w:ind w:left="116" w:right="116" w:firstLine="184"/>
        <w:outlineLvl w:val="3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ребенок испытывает недостаток тактильных, слуховых, обонятельных ощущений. Порой он воспринимает окружающий мир линейно, однобоко. Известно, что чем большее число сенсорных систем задействовано в процессе воспитания и обучения ребенка, тем успешнее и эффективнее происходит его развитие. Между тем в современной жизни, создается дефицит сенсорного опыта детей.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одним из показателей нормального физического и нервно-психического развития ребенка является развитие его руки, ручных умений. По умелости детской руки специалисты на основе современных исследований делают вывод об особенностях развития ЦНС и ее святая святых - мозга. Учеными доказано, что мелкая моторика и координация движений пальцев рук находятся в тесной связи с развитием речи и мышления ребенка.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ручных действий на развитие мозга было известно с давних времен. Такие упражнения улучшают память, умственные способности, устраняют эмоциональное напряжение, развивают координацию движений, улучшают почерк, снижают усталость, повышают работоспособность. Они способны улучшить произношение многих звуков, а, значит, речь ребенка.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отмечаются тенденции ухудшения развития мелкой моторики у дошкольников. Дети, имеющие низкий уровень развития мелкой моторики, испытывают трудности в обучении, они медлительны, тонкие дифференцированные движения даются им с трудом, графические навыки формируются более длительное время, переключаемость и последовательность движений нарушены.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ясно представить себе, как влияет динамика развития мелкой моторики на речь и мышление ребенка, нужно проследить это влияние на всех этапах становления речи дошкольников.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три критических периода формирования речевой функции. Рассмотрим их по порядку.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Первый, когда формируются предпосылки речи и начинается речевое развитие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 двух лет)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этом этапе ведущей формой деятельности, стимулирующей речевое развитие дошкольника, является предметно-действенное общение с взрослым. Для успешного развития зрительного и слухового сосредоточения, внимания к речи и ее понимания, ребенок должен видеть предмет и одновременно слышать его название, трогать его и выполнять с ним различные действия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(гладить, катать в машине и т. д.)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больше ребенок будет соприкасаться с предметом, тем успешнее будет развиваться его реакция на слово, обозначающее этот предмет.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этот период развитию мелкой моторики способствуют индивидуально проводимые упражнения по нанизыванию колец пирамидки, выкладыванию мозаики, палочек и т. п. Из палочек можно выложить дорожку, домик, забор, елочку и пр. Сначала нужно давать детям крупные палочки, постепенно уменьшая их размер. При этом нужно учить детей правильно захватывать предметы - тремя пальцами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(большим, указательным и средним)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упражнений с предметами, развитие мелкой моторики также осуществляется в играх с пальцами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(«Сорока», «Ладушки» и т. д.)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 специальных упражнениях, в которых взрослый поочередно поднимает и опускает все пальцы сначала одной, а затем другой руки ребенка, проводит сгибание и разгибание пальцев.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критический период в развитии речевой функции - 3 года, когда интенсивно развивается связная речь. В это время бурно проявляется инициативное общение с взрослым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(«возраст почемучек»)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значение для развития речи на данном возрастном этапе имеет сенсорное воспитание и развитие игровой деятельности. Игра становится ведущей формой деятельности, в процессе которой происходит интенсивное развитие речи.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обучения игре дети овладевают способами действий и теми словами, которыми взрослый сопровождает показ предметов, действий, отношений.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самостоятельном пользовании детей должны быть разнообразные наборы игрушек и пособий для развития тонкой моторики, конструирования и пр. Подбор игрушек и пособий, приемы руководства взрослых игрой детей должны быть тщательно продуманы и усвоены воспитателями в связи с их влиянием на развитие речи детей.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тонкой моторики в этом возрасте</w:t>
      </w:r>
      <w:r w:rsid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игры с мячами, пирамидками, различными вкладышами, куклами и др. сюжетными игрушками. Активное манипулирование детьми сюжетными игрушками создает предпосылки для возникновения сюжетно-ролевой игры.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 трехлетних детей ограничена. В основном она не выходит за пределы самообслуживания. Обучение навыкам самообслуживания тесно связано с решением специальных задач, в частности, с развитием мелкой моторики. Вообще, все режимные моменты благоприятны для организации правильного речевого общения. Все они непосредственно связаны с какими-то реальными объектами, по поводу которых можно организовать разговор с детьми. При этом формируется определенный круг знаний и представлений, активизируется речь детей.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рисованию, лепке, аппликации, ручному труду в детском саду объединяются под названием изобразительная или продуктивная деятельность. Значение продуктивной деятельности велико и многогранно. Наряду с решением основных для этого вида деятельности задач, здесь можно успешно осуществлять и развитие речи детей. В продуктивной деятельности значительно быстрее 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происходит развитие восприятия и осознания речи детьми, т. к. речь приобретает действительно практическую направленность.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изобразительной деятельностью должно наблюдаться тесное вплетение в нее игры и речи ребенка. Дети «дорисовывают» словами то, что они не могут изобразить. Необходимо специально воспитывать у них умение воспринимать речь в процессе рисования, а затем и совмещать с речью свою деятельность. Синтез речевой и продуктивной деятельности поставит детей в условия, побуждающие их общаться, ориентироваться на действия и высказывания сверстников, принимая позицию партнера.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к 5-6 году жизни у ребенка формируется абстрактное мышление. Ведущая прежде игровая деятельность постепенно замещается учебной, которая в школе составляет основу совершенствования устной и развития письменной речи детей. Одной из главных задач на данном возрастном этапе является формирование правильного захвата орудия письма и правильное распределение мышечной нагрузки.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как нельзя лучше способствуют различные виды пальчиковых гимнастик, вырезание, выкладывание узоров и букв из различных материалов (счетных палочек, крупы, семян фасоли, проволоки и т. д.), игры с пластилином, бумагой.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 предположить, что все перечисленные методы и приемы, направленные на развитие у детей мелкой моторики, не осуществимы без наличия определенных материалов и оборудования. На решение этих задач направлено создание сенсомоторного уголка в каждой группе детского сада.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Сенсомоторный уголок в условиях детского сада - это адаптированный вариант сенсорной комнаты без приобретения дорогостоящего оборудования.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сенсомоторного уголка в первую очередь необходимо выбрать место его расположения в группе. Оно должно быть удобным для доступа детей. Дизайн уголка должен соответствовать общему наполнению группы. Особое внимание стоит уделить подбору сенсомоторных объектов: они должны быть безопасными для жизни и здоровья детей.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материалов: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материал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(горох, орехи, фасоль, каштаны, крупа, шишки, камни, песок)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материалы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(шестигранные карандаши, веревки, прищепки, катушки, шнурки, пуговицы, липучки)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материалы </w:t>
      </w:r>
      <w:r w:rsid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(объемные и плоскостные </w:t>
      </w:r>
      <w:proofErr w:type="spellStart"/>
      <w:r w:rsid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лы</w:t>
      </w:r>
      <w:proofErr w:type="spellEnd"/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различные мозаики, шнуровки, конструкторы)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меха, шелка, наждачная и бархатная бумага.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создания холодного и горячего </w:t>
      </w:r>
      <w:r w:rsidRPr="007F76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(грелки, формочки для льда)</w:t>
      </w: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88" w:rsidRPr="007F7634" w:rsidRDefault="009C1B88" w:rsidP="009C1B88">
      <w:pPr>
        <w:numPr>
          <w:ilvl w:val="0"/>
          <w:numId w:val="1"/>
        </w:numPr>
        <w:spacing w:before="100" w:beforeAutospacing="1" w:after="100" w:afterAutospacing="1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Выпуклые буквы, цифры, различные по форме мелкие предметы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приемы работы по развитию мелкой моторики проводятся параллельно, они дополняют друг друга, а их чередование делает занятия с дошкольниками эмоционально насыщенными.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«умнее» руки, тем умнее ребенок, но умелыми пальцы становятся не сразу. Главное помнить золотое правило: игры и упражнения, всевозможные пальчиковые разминки должны проводиться систематически.</w:t>
      </w:r>
    </w:p>
    <w:p w:rsidR="009C1B88" w:rsidRPr="007F7634" w:rsidRDefault="009C1B88" w:rsidP="009C1B88">
      <w:pPr>
        <w:spacing w:before="58" w:after="58" w:line="240" w:lineRule="auto"/>
        <w:ind w:left="-709" w:firstLine="8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3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</w:t>
      </w:r>
    </w:p>
    <w:p w:rsidR="00103245" w:rsidRPr="007F7634" w:rsidRDefault="00103245" w:rsidP="009C1B88">
      <w:pPr>
        <w:ind w:left="-709" w:firstLine="893"/>
        <w:jc w:val="both"/>
        <w:rPr>
          <w:rFonts w:ascii="Times New Roman" w:hAnsi="Times New Roman" w:cs="Times New Roman"/>
          <w:sz w:val="28"/>
          <w:szCs w:val="28"/>
        </w:rPr>
      </w:pPr>
    </w:p>
    <w:sectPr w:rsidR="00103245" w:rsidRPr="007F7634" w:rsidSect="0010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E1F97"/>
    <w:multiLevelType w:val="multilevel"/>
    <w:tmpl w:val="F2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B88"/>
    <w:rsid w:val="00103245"/>
    <w:rsid w:val="007F7634"/>
    <w:rsid w:val="009322DF"/>
    <w:rsid w:val="009C1B88"/>
    <w:rsid w:val="00A375A1"/>
    <w:rsid w:val="00E0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45"/>
  </w:style>
  <w:style w:type="paragraph" w:styleId="3">
    <w:name w:val="heading 3"/>
    <w:basedOn w:val="a"/>
    <w:link w:val="30"/>
    <w:uiPriority w:val="9"/>
    <w:qFormat/>
    <w:rsid w:val="009C1B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B88"/>
  </w:style>
  <w:style w:type="character" w:customStyle="1" w:styleId="30">
    <w:name w:val="Заголовок 3 Знак"/>
    <w:basedOn w:val="a0"/>
    <w:link w:val="3"/>
    <w:uiPriority w:val="9"/>
    <w:rsid w:val="009C1B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1229</Words>
  <Characters>7010</Characters>
  <Application>Microsoft Office Word</Application>
  <DocSecurity>0</DocSecurity>
  <Lines>58</Lines>
  <Paragraphs>16</Paragraphs>
  <ScaleCrop>false</ScaleCrop>
  <Company>Grizli777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Анна</cp:lastModifiedBy>
  <cp:revision>4</cp:revision>
  <dcterms:created xsi:type="dcterms:W3CDTF">2017-10-25T14:21:00Z</dcterms:created>
  <dcterms:modified xsi:type="dcterms:W3CDTF">2020-11-03T04:23:00Z</dcterms:modified>
</cp:coreProperties>
</file>