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A8B" w:rsidRDefault="00D91A8B" w:rsidP="00D91A8B">
      <w:pPr>
        <w:pStyle w:val="a3"/>
        <w:jc w:val="center"/>
        <w:rPr>
          <w:b/>
          <w:sz w:val="36"/>
          <w:szCs w:val="36"/>
        </w:rPr>
      </w:pPr>
      <w:r>
        <w:rPr>
          <w:b/>
          <w:sz w:val="36"/>
          <w:szCs w:val="36"/>
        </w:rPr>
        <w:t>Аналитическая справка по итогам монитор</w:t>
      </w:r>
      <w:r w:rsidR="00D070C8">
        <w:rPr>
          <w:b/>
          <w:sz w:val="36"/>
          <w:szCs w:val="36"/>
        </w:rPr>
        <w:t>инга во второй младшей группе №4</w:t>
      </w:r>
      <w:r>
        <w:rPr>
          <w:b/>
          <w:sz w:val="36"/>
          <w:szCs w:val="36"/>
        </w:rPr>
        <w:t xml:space="preserve"> на начало</w:t>
      </w:r>
      <w:r w:rsidR="00E77F6F">
        <w:rPr>
          <w:b/>
          <w:sz w:val="36"/>
          <w:szCs w:val="36"/>
        </w:rPr>
        <w:t xml:space="preserve"> и конец</w:t>
      </w:r>
      <w:r>
        <w:rPr>
          <w:b/>
          <w:sz w:val="36"/>
          <w:szCs w:val="36"/>
        </w:rPr>
        <w:t xml:space="preserve"> </w:t>
      </w:r>
      <w:r w:rsidR="00D070C8">
        <w:rPr>
          <w:b/>
          <w:sz w:val="36"/>
          <w:szCs w:val="36"/>
        </w:rPr>
        <w:t>2016-2017 учебный год.</w:t>
      </w:r>
    </w:p>
    <w:p w:rsidR="00E77F6F" w:rsidRDefault="00E77F6F" w:rsidP="00E77F6F">
      <w:pPr>
        <w:pStyle w:val="a3"/>
        <w:rPr>
          <w:b/>
          <w:sz w:val="36"/>
          <w:szCs w:val="36"/>
        </w:rPr>
      </w:pPr>
      <w:r>
        <w:rPr>
          <w:b/>
          <w:sz w:val="36"/>
          <w:szCs w:val="36"/>
        </w:rPr>
        <w:t>Начало учебного года. Сентябрь 2016г.</w:t>
      </w:r>
    </w:p>
    <w:p w:rsidR="00D070C8" w:rsidRPr="00D070C8" w:rsidRDefault="00D070C8" w:rsidP="00D91A8B">
      <w:pPr>
        <w:pStyle w:val="a3"/>
        <w:jc w:val="both"/>
      </w:pPr>
      <w:proofErr w:type="gramStart"/>
      <w:r w:rsidRPr="00D070C8">
        <w:rPr>
          <w:color w:val="000000"/>
          <w:shd w:val="clear" w:color="auto" w:fill="FFFFFF"/>
        </w:rPr>
        <w:t>С детьми систематически проводилась организационная образовательная деятельность в соответствии с </w:t>
      </w:r>
      <w:r w:rsidRPr="00D070C8">
        <w:rPr>
          <w:i/>
          <w:iCs/>
          <w:color w:val="000000"/>
          <w:shd w:val="clear" w:color="auto" w:fill="FFFFFF"/>
        </w:rPr>
        <w:t>«От рождения до школы»</w:t>
      </w:r>
      <w:r w:rsidRPr="00D070C8">
        <w:rPr>
          <w:color w:val="000000"/>
          <w:shd w:val="clear" w:color="auto" w:fill="FFFFFF"/>
        </w:rPr>
        <w:t xml:space="preserve"> (Под ред. Н. Е. </w:t>
      </w:r>
      <w:proofErr w:type="spellStart"/>
      <w:r w:rsidRPr="00D070C8">
        <w:rPr>
          <w:color w:val="000000"/>
          <w:shd w:val="clear" w:color="auto" w:fill="FFFFFF"/>
        </w:rPr>
        <w:t>Вераксы</w:t>
      </w:r>
      <w:proofErr w:type="spellEnd"/>
      <w:r w:rsidRPr="00D070C8">
        <w:rPr>
          <w:color w:val="000000"/>
          <w:shd w:val="clear" w:color="auto" w:fill="FFFFFF"/>
        </w:rPr>
        <w:t>, Т. С. Комаровой, М. А. Васильевой, и утвержденным расписанием непосредственно образовательной деятельности.</w:t>
      </w:r>
      <w:proofErr w:type="gramEnd"/>
      <w:r w:rsidRPr="00D070C8">
        <w:rPr>
          <w:color w:val="000000"/>
          <w:shd w:val="clear" w:color="auto" w:fill="FFFFFF"/>
        </w:rPr>
        <w:t xml:space="preserve"> Поставленные цели достигнуты в процессе осуществления разнообразных видов </w:t>
      </w:r>
      <w:r w:rsidRPr="00D070C8">
        <w:rPr>
          <w:color w:val="000000"/>
          <w:u w:val="single"/>
          <w:shd w:val="clear" w:color="auto" w:fill="FFFFFF"/>
        </w:rPr>
        <w:t>деятельности</w:t>
      </w:r>
      <w:r w:rsidRPr="00D070C8">
        <w:rPr>
          <w:color w:val="000000"/>
          <w:shd w:val="clear" w:color="auto" w:fill="FFFFFF"/>
        </w:rPr>
        <w:t>: игровой, коммуникативной, трудовой, познавательно-исследовательской, продуктивной, музыкально-художественной и чтения. Все виды деятельности представляют основные направления развития </w:t>
      </w:r>
      <w:r w:rsidRPr="00D070C8">
        <w:rPr>
          <w:color w:val="000000"/>
          <w:u w:val="single"/>
          <w:shd w:val="clear" w:color="auto" w:fill="FFFFFF"/>
        </w:rPr>
        <w:t>детей</w:t>
      </w:r>
      <w:r w:rsidRPr="00D070C8">
        <w:rPr>
          <w:color w:val="000000"/>
          <w:shd w:val="clear" w:color="auto" w:fill="FFFFFF"/>
        </w:rPr>
        <w:t>: физическое, познавательное, речевое, художественно-эстетическое, социально-коммуникативное.</w:t>
      </w:r>
    </w:p>
    <w:p w:rsidR="00D91A8B" w:rsidRDefault="00D91A8B" w:rsidP="00D91A8B">
      <w:pPr>
        <w:pStyle w:val="a3"/>
        <w:jc w:val="both"/>
      </w:pPr>
      <w:r>
        <w:t>В нач</w:t>
      </w:r>
      <w:r w:rsidR="00D070C8">
        <w:t>але учебного года (сентябрь 2016</w:t>
      </w:r>
      <w:r>
        <w:t>) во второй мл</w:t>
      </w:r>
      <w:r w:rsidR="00D070C8">
        <w:t>адшей группе №4</w:t>
      </w:r>
      <w:r>
        <w:t xml:space="preserve">  была проведена педагогическая диагностика  освоения детьми основной общеобразовательной программы по пяти образовательным областям:</w:t>
      </w:r>
    </w:p>
    <w:p w:rsidR="00D91A8B" w:rsidRDefault="00D91A8B" w:rsidP="00D91A8B">
      <w:pPr>
        <w:pStyle w:val="a3"/>
        <w:rPr>
          <w:b/>
          <w:i/>
        </w:rPr>
      </w:pPr>
      <w:r>
        <w:rPr>
          <w:b/>
          <w:i/>
        </w:rPr>
        <w:t>«Социально-коммуникативное развитие»</w:t>
      </w:r>
    </w:p>
    <w:p w:rsidR="00D91A8B" w:rsidRDefault="00D91A8B" w:rsidP="00D91A8B">
      <w:pPr>
        <w:pStyle w:val="a3"/>
        <w:rPr>
          <w:b/>
          <w:i/>
        </w:rPr>
      </w:pPr>
      <w:r>
        <w:rPr>
          <w:b/>
          <w:i/>
        </w:rPr>
        <w:t>«Познавательное развитие»</w:t>
      </w:r>
    </w:p>
    <w:p w:rsidR="00D91A8B" w:rsidRDefault="00D91A8B" w:rsidP="00D91A8B">
      <w:pPr>
        <w:pStyle w:val="a3"/>
        <w:rPr>
          <w:b/>
          <w:i/>
        </w:rPr>
      </w:pPr>
      <w:r>
        <w:rPr>
          <w:b/>
          <w:i/>
        </w:rPr>
        <w:t>«Речевое развитие»</w:t>
      </w:r>
    </w:p>
    <w:p w:rsidR="00D91A8B" w:rsidRDefault="00D91A8B" w:rsidP="00D91A8B">
      <w:pPr>
        <w:pStyle w:val="a3"/>
        <w:rPr>
          <w:b/>
          <w:i/>
        </w:rPr>
      </w:pPr>
      <w:r>
        <w:rPr>
          <w:b/>
          <w:i/>
        </w:rPr>
        <w:t>«Художественно-эстетическое развитие»</w:t>
      </w:r>
    </w:p>
    <w:p w:rsidR="00D91A8B" w:rsidRDefault="00D91A8B" w:rsidP="00D91A8B">
      <w:pPr>
        <w:pStyle w:val="a3"/>
        <w:rPr>
          <w:b/>
          <w:i/>
        </w:rPr>
      </w:pPr>
      <w:r>
        <w:rPr>
          <w:b/>
          <w:i/>
        </w:rPr>
        <w:t>«Физическое развитие»</w:t>
      </w:r>
    </w:p>
    <w:p w:rsidR="00D91A8B" w:rsidRDefault="00D91A8B" w:rsidP="00D91A8B">
      <w:pPr>
        <w:pStyle w:val="a3"/>
        <w:jc w:val="both"/>
      </w:pPr>
      <w:r>
        <w:rPr>
          <w:b/>
        </w:rPr>
        <w:t>Основные задачи</w:t>
      </w:r>
      <w:r>
        <w:t xml:space="preserve"> мониторинга детского развития и уровня достижения детьми планируемых результатов:</w:t>
      </w:r>
    </w:p>
    <w:p w:rsidR="00D91A8B" w:rsidRDefault="00D91A8B" w:rsidP="00D91A8B">
      <w:pPr>
        <w:pStyle w:val="a3"/>
        <w:jc w:val="both"/>
      </w:pPr>
      <w:r>
        <w:t>1. Выявить индивидуальные особенности развития каждого ребенка и наметить при необходимости индивидуальный маршрут образовательной работы для максимального раскрытия потенциала детской личности.</w:t>
      </w:r>
    </w:p>
    <w:p w:rsidR="00D91A8B" w:rsidRDefault="00D91A8B" w:rsidP="00D91A8B">
      <w:pPr>
        <w:pStyle w:val="a3"/>
        <w:jc w:val="both"/>
      </w:pPr>
      <w:r>
        <w:t>2. Определить степень освоения ребенком образовательной Программы и влияние образовательного процесса на </w:t>
      </w:r>
      <w:hyperlink r:id="rId4" w:tooltip="Развитие ребенка" w:history="1">
        <w:r w:rsidRPr="00D91A8B">
          <w:rPr>
            <w:rStyle w:val="a4"/>
            <w:color w:val="000000" w:themeColor="text1"/>
            <w:u w:val="none"/>
          </w:rPr>
          <w:t>развитие ребенка</w:t>
        </w:r>
      </w:hyperlink>
      <w:r w:rsidRPr="00D91A8B">
        <w:rPr>
          <w:color w:val="000000" w:themeColor="text1"/>
        </w:rPr>
        <w:t>.</w:t>
      </w:r>
      <w:bookmarkStart w:id="0" w:name="_GoBack"/>
      <w:bookmarkEnd w:id="0"/>
    </w:p>
    <w:p w:rsidR="00D91A8B" w:rsidRDefault="00D91A8B" w:rsidP="00D91A8B">
      <w:pPr>
        <w:pStyle w:val="a3"/>
      </w:pPr>
      <w:r>
        <w:rPr>
          <w:rStyle w:val="a5"/>
          <w:bCs w:val="0"/>
        </w:rPr>
        <w:t>Методы мониторинга:</w:t>
      </w:r>
      <w:r>
        <w:t> </w:t>
      </w:r>
    </w:p>
    <w:p w:rsidR="00D91A8B" w:rsidRDefault="00D91A8B" w:rsidP="00D91A8B">
      <w:pPr>
        <w:pStyle w:val="a3"/>
        <w:jc w:val="both"/>
      </w:pPr>
      <w:r>
        <w:t>- регулярные наблюдения педагога за детьми в повседневной жизни и в процессе непосредственной образовательной работы с ними,</w:t>
      </w:r>
    </w:p>
    <w:p w:rsidR="00D91A8B" w:rsidRDefault="00D91A8B" w:rsidP="00D91A8B">
      <w:pPr>
        <w:pStyle w:val="a3"/>
        <w:jc w:val="both"/>
      </w:pPr>
      <w:r>
        <w:lastRenderedPageBreak/>
        <w:t xml:space="preserve">- анализ продуктов детской деятельности, </w:t>
      </w:r>
    </w:p>
    <w:p w:rsidR="00D91A8B" w:rsidRDefault="00D91A8B" w:rsidP="00D91A8B">
      <w:pPr>
        <w:pStyle w:val="a3"/>
        <w:jc w:val="both"/>
      </w:pPr>
      <w:r>
        <w:t xml:space="preserve">- беседы, </w:t>
      </w:r>
    </w:p>
    <w:p w:rsidR="00D91A8B" w:rsidRDefault="00D91A8B" w:rsidP="00D91A8B">
      <w:pPr>
        <w:pStyle w:val="a3"/>
        <w:jc w:val="both"/>
      </w:pPr>
      <w:r>
        <w:t>- игровые ситуации.</w:t>
      </w:r>
    </w:p>
    <w:p w:rsidR="00D91A8B" w:rsidRDefault="00D91A8B" w:rsidP="00D91A8B">
      <w:pPr>
        <w:pStyle w:val="a3"/>
        <w:jc w:val="both"/>
      </w:pPr>
      <w:r>
        <w:t>В диагностике участвовало 19 человек. Из них 12 мальчиков и 7 девочек.</w:t>
      </w:r>
    </w:p>
    <w:p w:rsidR="00D91A8B" w:rsidRDefault="00D91A8B" w:rsidP="00D91A8B">
      <w:pPr>
        <w:pStyle w:val="a3"/>
      </w:pPr>
      <w:r>
        <w:t>Результаты диагностики показали:</w:t>
      </w:r>
    </w:p>
    <w:p w:rsidR="00D91A8B" w:rsidRDefault="00D91A8B" w:rsidP="00D91A8B">
      <w:pPr>
        <w:pStyle w:val="a3"/>
        <w:jc w:val="both"/>
        <w:rPr>
          <w:rFonts w:eastAsia="Times New Roman"/>
          <w:lang w:eastAsia="ru-RU"/>
        </w:rPr>
      </w:pPr>
      <w:r>
        <w:rPr>
          <w:rFonts w:eastAsia="Times New Roman"/>
          <w:b/>
          <w:bCs/>
          <w:color w:val="111111"/>
          <w:bdr w:val="none" w:sz="0" w:space="0" w:color="auto" w:frame="1"/>
          <w:lang w:eastAsia="ru-RU"/>
        </w:rPr>
        <w:t>Образовательная область: «Социально-коммуникативное развитие».</w:t>
      </w:r>
    </w:p>
    <w:p w:rsidR="00D91A8B" w:rsidRDefault="00D91A8B" w:rsidP="00D91A8B">
      <w:pPr>
        <w:pStyle w:val="a3"/>
        <w:jc w:val="both"/>
        <w:rPr>
          <w:rFonts w:eastAsia="Times New Roman"/>
          <w:lang w:eastAsia="ru-RU"/>
        </w:rPr>
      </w:pPr>
      <w:r>
        <w:rPr>
          <w:rFonts w:eastAsia="Times New Roman"/>
          <w:b/>
          <w:i/>
          <w:color w:val="111111"/>
          <w:lang w:eastAsia="ru-RU"/>
        </w:rPr>
        <w:t>Высокий уровень</w:t>
      </w:r>
      <w:r>
        <w:rPr>
          <w:rFonts w:eastAsia="Times New Roman"/>
          <w:color w:val="111111"/>
          <w:lang w:eastAsia="ru-RU"/>
        </w:rPr>
        <w:t xml:space="preserve"> имеют 26 % (5 человек), это дети, которые могут принимать на себя роль, активно общаются со сверстниками во время игры. Правильно применяют игрушку во время игры, умеют организовывать самостоятельные игры.</w:t>
      </w:r>
    </w:p>
    <w:p w:rsidR="00D91A8B" w:rsidRDefault="00D91A8B" w:rsidP="00D91A8B">
      <w:pPr>
        <w:pStyle w:val="a3"/>
        <w:jc w:val="both"/>
        <w:rPr>
          <w:rFonts w:eastAsia="Times New Roman"/>
          <w:lang w:eastAsia="ru-RU"/>
        </w:rPr>
      </w:pPr>
      <w:r>
        <w:rPr>
          <w:rFonts w:eastAsia="Times New Roman"/>
          <w:b/>
          <w:i/>
          <w:color w:val="111111"/>
          <w:lang w:eastAsia="ru-RU"/>
        </w:rPr>
        <w:t>Средний уровень</w:t>
      </w:r>
      <w:r>
        <w:rPr>
          <w:rFonts w:eastAsia="Times New Roman"/>
          <w:color w:val="111111"/>
          <w:lang w:eastAsia="ru-RU"/>
        </w:rPr>
        <w:t xml:space="preserve"> имеют 42% (8 человек), это дети, которые умеют оформлять игру, используя разнообразные материалы (атрибуты, подручный материал). Часто являются организаторами игры, способны принять игровую проблемную ситуацию, изменить собственное ролевое поведение, проявляют уважительное отношение к сверстникам и взрослым. Но в дидактических играх не могут оценить свои возможности, не умеют оформлять свою игру, не всегда соблюдают правила игры.</w:t>
      </w:r>
    </w:p>
    <w:p w:rsidR="00D91A8B" w:rsidRDefault="00D91A8B" w:rsidP="00D91A8B">
      <w:pPr>
        <w:pStyle w:val="a3"/>
        <w:jc w:val="both"/>
        <w:rPr>
          <w:rFonts w:eastAsia="Times New Roman"/>
          <w:lang w:eastAsia="ru-RU"/>
        </w:rPr>
      </w:pPr>
      <w:r>
        <w:rPr>
          <w:rFonts w:eastAsia="Times New Roman"/>
          <w:b/>
          <w:i/>
          <w:color w:val="111111"/>
          <w:lang w:eastAsia="ru-RU"/>
        </w:rPr>
        <w:t>Низкий уровень</w:t>
      </w:r>
      <w:r>
        <w:rPr>
          <w:rFonts w:eastAsia="Times New Roman"/>
          <w:color w:val="111111"/>
          <w:lang w:eastAsia="ru-RU"/>
        </w:rPr>
        <w:t xml:space="preserve"> имеют 32% (6 человек), это дети, которые общаются только со взрослыми, действуют с предметами по показу или образцу. Активно участвуют в игре, но не соблюдают правила. Частично видят свои ошибки и исправляют их с помощью взрослого. </w:t>
      </w:r>
    </w:p>
    <w:p w:rsidR="00D91A8B" w:rsidRDefault="00D91A8B" w:rsidP="00D91A8B">
      <w:pPr>
        <w:pStyle w:val="a3"/>
        <w:jc w:val="both"/>
        <w:rPr>
          <w:rFonts w:eastAsia="Times New Roman"/>
          <w:color w:val="111111"/>
          <w:lang w:eastAsia="ru-RU"/>
        </w:rPr>
      </w:pPr>
      <w:r>
        <w:rPr>
          <w:rFonts w:eastAsia="Times New Roman"/>
          <w:b/>
          <w:bCs/>
          <w:color w:val="111111"/>
          <w:bdr w:val="none" w:sz="0" w:space="0" w:color="auto" w:frame="1"/>
          <w:lang w:eastAsia="ru-RU"/>
        </w:rPr>
        <w:t xml:space="preserve">Пути решения: </w:t>
      </w:r>
      <w:r>
        <w:rPr>
          <w:rFonts w:eastAsia="Times New Roman"/>
          <w:bCs/>
          <w:color w:val="111111"/>
          <w:bdr w:val="none" w:sz="0" w:space="0" w:color="auto" w:frame="1"/>
          <w:lang w:eastAsia="ru-RU"/>
        </w:rPr>
        <w:t>п</w:t>
      </w:r>
      <w:r>
        <w:rPr>
          <w:rFonts w:eastAsia="Times New Roman"/>
          <w:color w:val="111111"/>
          <w:lang w:eastAsia="ru-RU"/>
        </w:rPr>
        <w:t xml:space="preserve">родолжать работу с детьми через использование дидактических игр по проблеме, большое внимание уделять тем детям, которые требуют индивидуального подхода, таким образом следует заинтересовывать детей через игровые ситуации, чтением книг с проблемными ситуациями, просмотр иллюстраций. Использовать в работе с детьми дидактические игры по темам: «Мои друзья», «Какое настроение», «Какой мой друг» и др. Необходимо уделять внимание обогащению сюжета игр, закреплению умения вести ролевые диалоги, принимать игровые задачи, общаться со взрослыми и сверстниками. Таким образом необходимо создать предметно - пространственную развивающую среду, обогащая дидактическими играми, направленными на взаимодействие со взрослыми, сверстниками и другими людьми через сюжетные картинки, игровые ситуации. В уголке для сюжетно-ролевых игр подобрать новое оборудование для игр, которое позволит детям вызвать желание играть и забывать на время о проблеме расставания с родными, что является актуальным на начало учебного года. Приучать детей к вежливости (учить здороваться, прощаться, </w:t>
      </w:r>
      <w:r>
        <w:rPr>
          <w:rFonts w:eastAsia="Times New Roman"/>
          <w:color w:val="111111"/>
          <w:lang w:eastAsia="ru-RU"/>
        </w:rPr>
        <w:lastRenderedPageBreak/>
        <w:t xml:space="preserve">благодарить за помощь). Учить замечать эмоциональные состояния других людей, вызвать стремление пожалеть, успокоить, порадоваться. Продолжать беседовать с детьми о членах его семьи (как зовут, чем занимаются и т. д.). Формировать желание участвовать в посильном труде, преодолевая небольшие трудности. Создавать игровые ситуации, способствующие формированию внимательного, заботливого отношения к сверстникам. Во время игры учить детей вместе пользоваться игрушками, книгами, помогать друг другу. Формировать представления о простейших взаимосвязях живой и неживой природы. Знакомить с правилами поведения в природе. </w:t>
      </w:r>
    </w:p>
    <w:p w:rsidR="00D91A8B" w:rsidRDefault="00D91A8B" w:rsidP="00D91A8B">
      <w:pPr>
        <w:pStyle w:val="a3"/>
        <w:jc w:val="both"/>
        <w:rPr>
          <w:rFonts w:eastAsia="Times New Roman"/>
          <w:lang w:eastAsia="ru-RU"/>
        </w:rPr>
      </w:pPr>
      <w:r>
        <w:rPr>
          <w:rFonts w:eastAsia="Times New Roman"/>
          <w:b/>
          <w:bCs/>
          <w:color w:val="111111"/>
          <w:bdr w:val="none" w:sz="0" w:space="0" w:color="auto" w:frame="1"/>
          <w:lang w:eastAsia="ru-RU"/>
        </w:rPr>
        <w:t>Образовательная область: «Познавательное развитие».</w:t>
      </w:r>
    </w:p>
    <w:p w:rsidR="00D91A8B" w:rsidRDefault="00D91A8B" w:rsidP="00D91A8B">
      <w:pPr>
        <w:pStyle w:val="a3"/>
        <w:jc w:val="both"/>
        <w:rPr>
          <w:rFonts w:eastAsia="Times New Roman"/>
          <w:lang w:eastAsia="ru-RU"/>
        </w:rPr>
      </w:pPr>
      <w:r>
        <w:rPr>
          <w:rFonts w:eastAsia="Times New Roman"/>
          <w:color w:val="111111"/>
          <w:lang w:eastAsia="ru-RU"/>
        </w:rPr>
        <w:t xml:space="preserve">Детей с </w:t>
      </w:r>
      <w:r>
        <w:rPr>
          <w:rFonts w:eastAsia="Times New Roman"/>
          <w:b/>
          <w:i/>
          <w:color w:val="111111"/>
          <w:lang w:eastAsia="ru-RU"/>
        </w:rPr>
        <w:t>высоким уровнем</w:t>
      </w:r>
      <w:r>
        <w:rPr>
          <w:rFonts w:eastAsia="Times New Roman"/>
          <w:color w:val="111111"/>
          <w:lang w:eastAsia="ru-RU"/>
        </w:rPr>
        <w:t xml:space="preserve"> в данной области не выявлено.</w:t>
      </w:r>
    </w:p>
    <w:p w:rsidR="00D91A8B" w:rsidRDefault="00D91A8B" w:rsidP="00D91A8B">
      <w:pPr>
        <w:pStyle w:val="a3"/>
        <w:jc w:val="both"/>
        <w:rPr>
          <w:rFonts w:eastAsia="Times New Roman"/>
          <w:color w:val="111111"/>
          <w:lang w:eastAsia="ru-RU"/>
        </w:rPr>
      </w:pPr>
      <w:r>
        <w:rPr>
          <w:rFonts w:eastAsia="Times New Roman"/>
          <w:color w:val="111111"/>
          <w:lang w:eastAsia="ru-RU"/>
        </w:rPr>
        <w:t xml:space="preserve">Со </w:t>
      </w:r>
      <w:r>
        <w:rPr>
          <w:rFonts w:eastAsia="Times New Roman"/>
          <w:b/>
          <w:i/>
          <w:color w:val="111111"/>
          <w:lang w:eastAsia="ru-RU"/>
        </w:rPr>
        <w:t>средним уровнем</w:t>
      </w:r>
      <w:r>
        <w:rPr>
          <w:rFonts w:eastAsia="Times New Roman"/>
          <w:color w:val="111111"/>
          <w:lang w:eastAsia="ru-RU"/>
        </w:rPr>
        <w:t xml:space="preserve"> - 53% (10 человек), дети знают основные признаки живого, устанавливают связи между состоянием живых существ и средой обитания, правильно называют домашних животных и то, какую пользу они приносят человеку, различают и называют геометрические фигуры: круг, квадрат, треугольник, знают цвета. Называет разные предметы, которые окружают их. Знают о том, что нужно бережно относиться к природе, но выполняют не все, путают времена года и части суток. </w:t>
      </w:r>
    </w:p>
    <w:p w:rsidR="00D91A8B" w:rsidRDefault="00D91A8B" w:rsidP="00D91A8B">
      <w:pPr>
        <w:pStyle w:val="a3"/>
        <w:jc w:val="both"/>
        <w:rPr>
          <w:rFonts w:eastAsia="Times New Roman"/>
          <w:lang w:eastAsia="ru-RU"/>
        </w:rPr>
      </w:pPr>
      <w:r>
        <w:rPr>
          <w:rFonts w:eastAsia="Times New Roman"/>
          <w:b/>
          <w:i/>
          <w:color w:val="111111"/>
          <w:lang w:eastAsia="ru-RU"/>
        </w:rPr>
        <w:t>Низкий уровень</w:t>
      </w:r>
      <w:r>
        <w:rPr>
          <w:rFonts w:eastAsia="Times New Roman"/>
          <w:color w:val="111111"/>
          <w:lang w:eastAsia="ru-RU"/>
        </w:rPr>
        <w:t xml:space="preserve"> имеют дети - 47% (9 человек), которые не могут различать и называть некоторые растения ближайшего окружения, назвать время года, не умеют сравнивать два предмета по величине, не умеют определять части суток и называть их.</w:t>
      </w:r>
    </w:p>
    <w:p w:rsidR="00D91A8B" w:rsidRDefault="00D91A8B" w:rsidP="00D91A8B">
      <w:pPr>
        <w:pStyle w:val="a3"/>
        <w:jc w:val="both"/>
        <w:rPr>
          <w:rFonts w:eastAsia="Times New Roman"/>
          <w:color w:val="111111"/>
          <w:lang w:eastAsia="ru-RU"/>
        </w:rPr>
      </w:pPr>
      <w:r>
        <w:rPr>
          <w:rFonts w:eastAsia="Times New Roman"/>
          <w:b/>
          <w:bCs/>
          <w:color w:val="111111"/>
          <w:bdr w:val="none" w:sz="0" w:space="0" w:color="auto" w:frame="1"/>
          <w:lang w:eastAsia="ru-RU"/>
        </w:rPr>
        <w:t xml:space="preserve">Пути решения: </w:t>
      </w:r>
      <w:r>
        <w:rPr>
          <w:rFonts w:eastAsia="Times New Roman"/>
          <w:bCs/>
          <w:color w:val="111111"/>
          <w:bdr w:val="none" w:sz="0" w:space="0" w:color="auto" w:frame="1"/>
          <w:lang w:eastAsia="ru-RU"/>
        </w:rPr>
        <w:t>п</w:t>
      </w:r>
      <w:r>
        <w:rPr>
          <w:rFonts w:eastAsia="Times New Roman"/>
          <w:color w:val="111111"/>
          <w:lang w:eastAsia="ru-RU"/>
        </w:rPr>
        <w:t xml:space="preserve">роводить с детьми индивидуальную работу, используя дидактические игры. Для развития в данной области детям предлагается масса игрушек, которые способствуют этому: </w:t>
      </w:r>
      <w:proofErr w:type="spellStart"/>
      <w:r>
        <w:rPr>
          <w:rFonts w:eastAsia="Times New Roman"/>
          <w:color w:val="111111"/>
          <w:lang w:eastAsia="ru-RU"/>
        </w:rPr>
        <w:t>пазлы</w:t>
      </w:r>
      <w:proofErr w:type="spellEnd"/>
      <w:r>
        <w:rPr>
          <w:rFonts w:eastAsia="Times New Roman"/>
          <w:color w:val="111111"/>
          <w:lang w:eastAsia="ru-RU"/>
        </w:rPr>
        <w:t xml:space="preserve">, мозаики, различные конструкторы, сюжетные картинки и т.д. Необходимо уделить внимание формированию целостной картины мира, сенсорных эталонов и элементарных математических представлений, развитию конструктивных навыков, а так же использовать в работе деятельность экспериментирования, которая способствует формированию у детей познавательного интереса, развивает наблюдательность, мыслительную деятельность. Необходимо всячески создавать условия </w:t>
      </w:r>
      <w:proofErr w:type="gramStart"/>
      <w:r>
        <w:rPr>
          <w:rFonts w:eastAsia="Times New Roman"/>
          <w:color w:val="111111"/>
          <w:lang w:eastAsia="ru-RU"/>
        </w:rPr>
        <w:t>для</w:t>
      </w:r>
      <w:proofErr w:type="gramEnd"/>
      <w:r>
        <w:rPr>
          <w:rFonts w:eastAsia="Times New Roman"/>
          <w:color w:val="111111"/>
          <w:lang w:eastAsia="ru-RU"/>
        </w:rPr>
        <w:t xml:space="preserve"> ознакомление с цветом, формой, величиной. Формировать представления детей о работе взрослых, познакомить с профессиями. Необходимо продолжать работу по закреплению материала времён года и частей суток. Закреплять ориентацию детей в пространстве. Продолжать взаимодействовать с родителями по решению данных проблем.</w:t>
      </w:r>
    </w:p>
    <w:p w:rsidR="00D91A8B" w:rsidRDefault="00D91A8B" w:rsidP="00D91A8B">
      <w:pPr>
        <w:pStyle w:val="a3"/>
        <w:jc w:val="both"/>
        <w:rPr>
          <w:rFonts w:eastAsia="Times New Roman"/>
          <w:lang w:eastAsia="ru-RU"/>
        </w:rPr>
      </w:pPr>
      <w:r>
        <w:rPr>
          <w:rFonts w:eastAsia="Times New Roman"/>
          <w:b/>
          <w:bCs/>
          <w:color w:val="111111"/>
          <w:bdr w:val="none" w:sz="0" w:space="0" w:color="auto" w:frame="1"/>
          <w:lang w:eastAsia="ru-RU"/>
        </w:rPr>
        <w:t>Образовательная область: «Речевое развитие».</w:t>
      </w:r>
    </w:p>
    <w:p w:rsidR="00D91A8B" w:rsidRDefault="00D91A8B" w:rsidP="00D91A8B">
      <w:pPr>
        <w:pStyle w:val="a3"/>
        <w:jc w:val="both"/>
        <w:rPr>
          <w:rFonts w:eastAsia="Times New Roman"/>
          <w:color w:val="111111"/>
          <w:lang w:eastAsia="ru-RU"/>
        </w:rPr>
      </w:pPr>
      <w:r>
        <w:rPr>
          <w:rFonts w:eastAsia="Times New Roman"/>
          <w:b/>
          <w:i/>
          <w:color w:val="111111"/>
          <w:lang w:eastAsia="ru-RU"/>
        </w:rPr>
        <w:t>Высокий уровень</w:t>
      </w:r>
      <w:r>
        <w:rPr>
          <w:rFonts w:eastAsia="Times New Roman"/>
          <w:color w:val="111111"/>
          <w:lang w:eastAsia="ru-RU"/>
        </w:rPr>
        <w:t xml:space="preserve"> имеют 32 % (6 человек), это дети, которые с удовольствием рассматривают сюжетные картинки и кратко рассказывают об увиденном; </w:t>
      </w:r>
      <w:r>
        <w:rPr>
          <w:rFonts w:eastAsia="Times New Roman"/>
          <w:color w:val="111111"/>
          <w:lang w:eastAsia="ru-RU"/>
        </w:rPr>
        <w:lastRenderedPageBreak/>
        <w:t>отвечают на разнообразные вопросы взрослого, касающиеся ближайшего окружения, используя в речи практически все части речи, простые нераспространенные предложения.</w:t>
      </w:r>
    </w:p>
    <w:p w:rsidR="00D91A8B" w:rsidRDefault="00D91A8B" w:rsidP="00D91A8B">
      <w:pPr>
        <w:pStyle w:val="a3"/>
        <w:jc w:val="both"/>
        <w:rPr>
          <w:rFonts w:eastAsia="Times New Roman"/>
          <w:lang w:eastAsia="ru-RU"/>
        </w:rPr>
      </w:pPr>
      <w:r>
        <w:rPr>
          <w:rFonts w:eastAsia="Times New Roman"/>
          <w:color w:val="111111"/>
          <w:lang w:eastAsia="ru-RU"/>
        </w:rPr>
        <w:t xml:space="preserve">Дети со </w:t>
      </w:r>
      <w:r>
        <w:rPr>
          <w:rFonts w:eastAsia="Times New Roman"/>
          <w:b/>
          <w:i/>
          <w:color w:val="111111"/>
          <w:lang w:eastAsia="ru-RU"/>
        </w:rPr>
        <w:t>средним уровнем</w:t>
      </w:r>
      <w:r>
        <w:rPr>
          <w:rFonts w:eastAsia="Times New Roman"/>
          <w:color w:val="111111"/>
          <w:lang w:eastAsia="ru-RU"/>
        </w:rPr>
        <w:t xml:space="preserve"> - 36% (7 человек), владеют некоторыми умениями и навыками в данной области, проявляют интерес к речевому развитию, а именно; рассматривают иллюстрации детских книг, проявляют интерес к ним, с помощью взрослого повторяют образцы описания игрушек, пересказывают небольшие литературные произведения. Но, в речи отмечаются грамматические ошибки, речь невнятная.</w:t>
      </w:r>
    </w:p>
    <w:p w:rsidR="00D91A8B" w:rsidRDefault="00D91A8B" w:rsidP="00D91A8B">
      <w:pPr>
        <w:pStyle w:val="a3"/>
        <w:jc w:val="both"/>
        <w:rPr>
          <w:rFonts w:eastAsia="Times New Roman"/>
          <w:lang w:eastAsia="ru-RU"/>
        </w:rPr>
      </w:pPr>
      <w:r>
        <w:rPr>
          <w:rFonts w:eastAsia="Times New Roman"/>
          <w:color w:val="111111"/>
          <w:lang w:eastAsia="ru-RU"/>
        </w:rPr>
        <w:t xml:space="preserve">Дети с </w:t>
      </w:r>
      <w:r>
        <w:rPr>
          <w:rFonts w:eastAsia="Times New Roman"/>
          <w:b/>
          <w:i/>
          <w:color w:val="111111"/>
          <w:lang w:eastAsia="ru-RU"/>
        </w:rPr>
        <w:t>низким уровнем</w:t>
      </w:r>
      <w:r>
        <w:rPr>
          <w:rFonts w:eastAsia="Times New Roman"/>
          <w:color w:val="111111"/>
          <w:lang w:eastAsia="ru-RU"/>
        </w:rPr>
        <w:t xml:space="preserve"> - 32% (6 человек), испытывают затруднения по всем проверяемым параметрам, из-за ограничения речевых контактов, недостаточно сформированы социально–коммуникативные качества, нежелание подчиняться общим правилам.</w:t>
      </w:r>
    </w:p>
    <w:p w:rsidR="00D91A8B" w:rsidRDefault="00D91A8B" w:rsidP="00D91A8B">
      <w:pPr>
        <w:pStyle w:val="a3"/>
        <w:jc w:val="both"/>
        <w:rPr>
          <w:rFonts w:eastAsia="Times New Roman"/>
          <w:color w:val="111111"/>
          <w:lang w:eastAsia="ru-RU"/>
        </w:rPr>
      </w:pPr>
      <w:r>
        <w:rPr>
          <w:rFonts w:eastAsia="Times New Roman"/>
          <w:b/>
          <w:bCs/>
          <w:color w:val="111111"/>
          <w:bdr w:val="none" w:sz="0" w:space="0" w:color="auto" w:frame="1"/>
          <w:lang w:eastAsia="ru-RU"/>
        </w:rPr>
        <w:t>Пути решения:</w:t>
      </w:r>
      <w:r>
        <w:rPr>
          <w:rFonts w:eastAsia="Times New Roman"/>
          <w:color w:val="111111"/>
          <w:lang w:eastAsia="ru-RU"/>
        </w:rPr>
        <w:t xml:space="preserve"> необходимо продолжать уделять серьёзное внимание развитию речи и коммуникативным навыкам детей через индивидуальную работу, организованную деятельность во взаимодействии с воспитателем на занятиях и самостоятельной деятельности детей со сверстниками. Приобщать к художественной литературе. Учить детей внимательно слушать литературные произведения, употреблять в речи существительные с обобщающим значением (овощи, фрукты, животные и т. д.), расширять знания о жанрах литературы, заучивать стихи, пословицы, поговорки. Учить повторять наиболее интересные выразительные отрывки из воспринятого на слух произведения. Вызвать желание детей рассматривать иллюстрации книг, составлять короткие рассказы. Развивать диалогическую форму речи. Вовлекать детей в разговор во время рассматривания предметов, картин, иллюстраций, наблюдений за живыми объектами во время прогулки. Вызвать желание участвовать в утренниках - рассказывать стихи. Продолжать помогать детям общаться со знакомыми взрослыми ближнего окружения через индивидуальные поручения (спроси, предложи помощь и т. д.). Формировать потребность делится своими впечатлениями с воспитателями и родителями. Точно повторять за взрослым простые звуковые цепочки. Формировать умение с помощью взрослого инсценировать и драматизировать небольшие отрывки из народных сказок. Учить детей поддерживать беседу с другими детьми в совместной деятельности - игре и повседневных ситуациях. </w:t>
      </w:r>
    </w:p>
    <w:p w:rsidR="00D91A8B" w:rsidRDefault="00D91A8B" w:rsidP="00D91A8B">
      <w:pPr>
        <w:pStyle w:val="a3"/>
        <w:jc w:val="both"/>
        <w:rPr>
          <w:rFonts w:eastAsia="Times New Roman"/>
          <w:b/>
          <w:bCs/>
          <w:color w:val="111111"/>
          <w:bdr w:val="none" w:sz="0" w:space="0" w:color="auto" w:frame="1"/>
          <w:lang w:eastAsia="ru-RU"/>
        </w:rPr>
      </w:pPr>
      <w:r>
        <w:rPr>
          <w:rFonts w:eastAsia="Times New Roman"/>
          <w:b/>
          <w:bCs/>
          <w:color w:val="111111"/>
          <w:bdr w:val="none" w:sz="0" w:space="0" w:color="auto" w:frame="1"/>
          <w:lang w:eastAsia="ru-RU"/>
        </w:rPr>
        <w:t>Образовательная область: «Художественно- эстетическое развитие».</w:t>
      </w:r>
    </w:p>
    <w:p w:rsidR="00D91A8B" w:rsidRDefault="00D91A8B" w:rsidP="00D91A8B">
      <w:pPr>
        <w:pStyle w:val="a3"/>
        <w:jc w:val="both"/>
        <w:rPr>
          <w:rFonts w:eastAsia="Times New Roman"/>
          <w:lang w:eastAsia="ru-RU"/>
        </w:rPr>
      </w:pPr>
      <w:r>
        <w:rPr>
          <w:rFonts w:eastAsia="Times New Roman"/>
          <w:b/>
          <w:bCs/>
          <w:i/>
          <w:color w:val="111111"/>
          <w:bdr w:val="none" w:sz="0" w:space="0" w:color="auto" w:frame="1"/>
          <w:lang w:eastAsia="ru-RU"/>
        </w:rPr>
        <w:t>Высокий уровень</w:t>
      </w:r>
      <w:r>
        <w:rPr>
          <w:rFonts w:eastAsia="Times New Roman"/>
          <w:bCs/>
          <w:color w:val="111111"/>
          <w:bdr w:val="none" w:sz="0" w:space="0" w:color="auto" w:frame="1"/>
          <w:lang w:eastAsia="ru-RU"/>
        </w:rPr>
        <w:t xml:space="preserve"> выявлену 10% (2 человека)</w:t>
      </w:r>
      <w:r>
        <w:rPr>
          <w:rFonts w:eastAsia="Times New Roman"/>
          <w:color w:val="111111"/>
          <w:lang w:eastAsia="ru-RU"/>
        </w:rPr>
        <w:t xml:space="preserve"> - дети могут правильно держать карандаш и кисть, создавать простейшие изображения красками, различают основные цвета. Способны изобразить круг, предметы, состоящие из прямых и наклонных линий, умеют отделять от большого куска небольшие кусочки </w:t>
      </w:r>
      <w:r>
        <w:rPr>
          <w:rFonts w:eastAsia="Times New Roman"/>
          <w:color w:val="111111"/>
          <w:lang w:eastAsia="ru-RU"/>
        </w:rPr>
        <w:lastRenderedPageBreak/>
        <w:t>пластилина, раскатывать комочки круговыми движениями рук, могут создавать предметы, состоящие из 2-3 частей, соединяя их путем прижимания, друг к другу; умеют предварительно выкладывать на листе изображения и приклеивать их. Аккуратно пользуются клеем. Дети с интересом слушают музыкальные произведения до конца, проявляют интерес к песням, стремятся двигаться под музыку, эмоционально откликаются на различные произведения культуры и искусства.</w:t>
      </w:r>
    </w:p>
    <w:p w:rsidR="00D91A8B" w:rsidRDefault="00D91A8B" w:rsidP="00D91A8B">
      <w:pPr>
        <w:pStyle w:val="a3"/>
        <w:jc w:val="both"/>
        <w:rPr>
          <w:rFonts w:eastAsia="Times New Roman"/>
          <w:color w:val="111111"/>
          <w:lang w:eastAsia="ru-RU"/>
        </w:rPr>
      </w:pPr>
      <w:r>
        <w:rPr>
          <w:rFonts w:eastAsia="Times New Roman"/>
          <w:color w:val="111111"/>
          <w:lang w:eastAsia="ru-RU"/>
        </w:rPr>
        <w:t xml:space="preserve">Дети со </w:t>
      </w:r>
      <w:r>
        <w:rPr>
          <w:rFonts w:eastAsia="Times New Roman"/>
          <w:b/>
          <w:i/>
          <w:color w:val="111111"/>
          <w:lang w:eastAsia="ru-RU"/>
        </w:rPr>
        <w:t>средним уровнем</w:t>
      </w:r>
      <w:r>
        <w:rPr>
          <w:rFonts w:eastAsia="Times New Roman"/>
          <w:color w:val="111111"/>
          <w:lang w:eastAsia="ru-RU"/>
        </w:rPr>
        <w:t xml:space="preserve"> - 53% (10 человек) умеют создавать образы разных предметов и игрушек, объединяя их в коллективную композицию; но неаккуратно наклеивают изображения предметов, состоящих из нескольких частей, не умеют закрашивать изображения, не выходя за контур.</w:t>
      </w:r>
    </w:p>
    <w:p w:rsidR="00D91A8B" w:rsidRDefault="00D91A8B" w:rsidP="00D91A8B">
      <w:pPr>
        <w:pStyle w:val="a3"/>
        <w:jc w:val="both"/>
        <w:rPr>
          <w:rFonts w:eastAsia="Times New Roman"/>
          <w:lang w:eastAsia="ru-RU"/>
        </w:rPr>
      </w:pPr>
      <w:r>
        <w:rPr>
          <w:rFonts w:eastAsia="Times New Roman"/>
          <w:color w:val="111111"/>
          <w:lang w:eastAsia="ru-RU"/>
        </w:rPr>
        <w:t xml:space="preserve">А дети с </w:t>
      </w:r>
      <w:r>
        <w:rPr>
          <w:rFonts w:eastAsia="Times New Roman"/>
          <w:b/>
          <w:i/>
          <w:color w:val="111111"/>
          <w:lang w:eastAsia="ru-RU"/>
        </w:rPr>
        <w:t>низким уровнем</w:t>
      </w:r>
      <w:r>
        <w:rPr>
          <w:rFonts w:eastAsia="Times New Roman"/>
          <w:color w:val="111111"/>
          <w:lang w:eastAsia="ru-RU"/>
        </w:rPr>
        <w:t xml:space="preserve"> 37% (7 человек) совершенно не владеют навыками составления узора из растительных форм и геометрических фигур, правильно держать карандаш, кисть и пользоваться клеем.</w:t>
      </w:r>
    </w:p>
    <w:p w:rsidR="00D91A8B" w:rsidRDefault="00D91A8B" w:rsidP="00D91A8B">
      <w:pPr>
        <w:pStyle w:val="a3"/>
        <w:jc w:val="both"/>
        <w:rPr>
          <w:rFonts w:eastAsia="Times New Roman"/>
          <w:lang w:eastAsia="ru-RU"/>
        </w:rPr>
      </w:pPr>
      <w:r>
        <w:rPr>
          <w:rFonts w:eastAsia="Times New Roman"/>
          <w:b/>
          <w:bCs/>
          <w:color w:val="111111"/>
          <w:bdr w:val="none" w:sz="0" w:space="0" w:color="auto" w:frame="1"/>
          <w:lang w:eastAsia="ru-RU"/>
        </w:rPr>
        <w:t xml:space="preserve">Пути решения: </w:t>
      </w:r>
      <w:r>
        <w:rPr>
          <w:rFonts w:eastAsia="Times New Roman"/>
          <w:bCs/>
          <w:color w:val="111111"/>
          <w:bdr w:val="none" w:sz="0" w:space="0" w:color="auto" w:frame="1"/>
          <w:lang w:eastAsia="ru-RU"/>
        </w:rPr>
        <w:t>п</w:t>
      </w:r>
      <w:r>
        <w:rPr>
          <w:rFonts w:eastAsia="Times New Roman"/>
          <w:color w:val="111111"/>
          <w:lang w:eastAsia="ru-RU"/>
        </w:rPr>
        <w:t>родолжать знакомить детей с видами изобразительного искусства, чаще использовать разные материалы и способы создания изображения. Приобщать детей к посещению кукольного театра, желания участвовать в выставках детских работ. Формирование умения создавать, как индивидуальные, так и коллективные композиции в изобразительной деятельности. Содействовать положительному и эмоциональному отклику на музыкальные и литературные произведения. Проводить индивидуальную работу с детьми по формированию умений и навыков по изобразительной деятельности в соответствии с программой.</w:t>
      </w:r>
    </w:p>
    <w:p w:rsidR="00D91A8B" w:rsidRDefault="00D91A8B" w:rsidP="00D91A8B">
      <w:pPr>
        <w:pStyle w:val="a3"/>
        <w:jc w:val="both"/>
        <w:rPr>
          <w:rFonts w:eastAsia="Times New Roman"/>
          <w:b/>
          <w:bCs/>
          <w:color w:val="111111"/>
          <w:bdr w:val="none" w:sz="0" w:space="0" w:color="auto" w:frame="1"/>
          <w:lang w:eastAsia="ru-RU"/>
        </w:rPr>
      </w:pPr>
      <w:r>
        <w:rPr>
          <w:rFonts w:eastAsia="Times New Roman"/>
          <w:b/>
          <w:bCs/>
          <w:color w:val="111111"/>
          <w:bdr w:val="none" w:sz="0" w:space="0" w:color="auto" w:frame="1"/>
          <w:lang w:eastAsia="ru-RU"/>
        </w:rPr>
        <w:t>Образовательная область: «Физическое развитие».</w:t>
      </w:r>
    </w:p>
    <w:p w:rsidR="00D91A8B" w:rsidRDefault="00D91A8B" w:rsidP="00D91A8B">
      <w:pPr>
        <w:pStyle w:val="a3"/>
        <w:jc w:val="both"/>
        <w:rPr>
          <w:rFonts w:eastAsia="Times New Roman"/>
          <w:lang w:eastAsia="ru-RU"/>
        </w:rPr>
      </w:pPr>
      <w:r>
        <w:rPr>
          <w:rFonts w:eastAsia="Times New Roman"/>
          <w:b/>
          <w:i/>
          <w:lang w:eastAsia="ru-RU"/>
        </w:rPr>
        <w:t>Высокий уровень</w:t>
      </w:r>
      <w:r>
        <w:rPr>
          <w:rFonts w:eastAsia="Times New Roman"/>
          <w:lang w:eastAsia="ru-RU"/>
        </w:rPr>
        <w:t xml:space="preserve"> составил 26% (5 человек) – это дети, которые охотно и эмоционально включаются в подвижные игры на прогулках и занятиях, имеют элементарные представления о ценности здоровья, необходимости соблюдения правил гигиены в повседневной жизни и стараются следовать им в своей деятельности, умеют ходить и бегать, сохраняя равновесие, изменяя направление движения по желанию или по команде; умеют прыгать в длину с места, катать мяч по заданному направлению, подбрасывать мяч; проявляют положительные эмоции при физической активности, в самостоятельной двигательной деятельности. </w:t>
      </w:r>
    </w:p>
    <w:p w:rsidR="00D91A8B" w:rsidRDefault="00D91A8B" w:rsidP="00D91A8B">
      <w:pPr>
        <w:pStyle w:val="a3"/>
        <w:jc w:val="both"/>
        <w:rPr>
          <w:rFonts w:eastAsia="Times New Roman"/>
          <w:lang w:eastAsia="ru-RU"/>
        </w:rPr>
      </w:pPr>
      <w:r>
        <w:rPr>
          <w:rFonts w:eastAsia="Times New Roman"/>
          <w:b/>
          <w:i/>
          <w:lang w:eastAsia="ru-RU"/>
        </w:rPr>
        <w:t xml:space="preserve">Средний </w:t>
      </w:r>
      <w:r>
        <w:rPr>
          <w:rFonts w:eastAsia="Times New Roman"/>
          <w:b/>
          <w:i/>
          <w:color w:val="111111"/>
          <w:lang w:eastAsia="ru-RU"/>
        </w:rPr>
        <w:t xml:space="preserve"> уровень</w:t>
      </w:r>
      <w:r>
        <w:rPr>
          <w:rFonts w:eastAsia="Times New Roman"/>
          <w:color w:val="111111"/>
          <w:lang w:eastAsia="ru-RU"/>
        </w:rPr>
        <w:t xml:space="preserve"> составил 48% (9 человек) – дети, которые редко обращаются к взрослым за помощью при заболевании или травме. Также стараются соблюдать правила приема пищи, но иногда нуждаются в помощи взрослого. В подвижные игры играют по предложению воспитателя; о ценности здоровья отвечают с помощью наводящих вопросов воспитателя; упражнения в беге, ходьбе, прыжках выполняют, но с некоторыми ошибками, недочетами.</w:t>
      </w:r>
    </w:p>
    <w:p w:rsidR="00D91A8B" w:rsidRDefault="00D91A8B" w:rsidP="00D91A8B">
      <w:pPr>
        <w:pStyle w:val="a3"/>
        <w:jc w:val="both"/>
        <w:rPr>
          <w:rFonts w:eastAsia="Times New Roman"/>
          <w:lang w:eastAsia="ru-RU"/>
        </w:rPr>
      </w:pPr>
      <w:r>
        <w:rPr>
          <w:rFonts w:eastAsia="Times New Roman"/>
          <w:b/>
          <w:i/>
          <w:color w:val="111111"/>
          <w:lang w:eastAsia="ru-RU"/>
        </w:rPr>
        <w:lastRenderedPageBreak/>
        <w:t>Низкий уровень</w:t>
      </w:r>
      <w:r>
        <w:rPr>
          <w:rFonts w:eastAsia="Times New Roman"/>
          <w:color w:val="111111"/>
          <w:lang w:eastAsia="ru-RU"/>
        </w:rPr>
        <w:t xml:space="preserve"> имеют дети - 26% (5 человек), которые неохотно включаются в подвижные игры; не могут ответить о ценности здоровья, даже с помощью наводящих вопросов воспитателя; не умеют пользоваться предметами личной гигиены, умываются и моют руки только с помощью взрослого.</w:t>
      </w:r>
    </w:p>
    <w:p w:rsidR="00D91A8B" w:rsidRDefault="00D91A8B" w:rsidP="00D91A8B">
      <w:pPr>
        <w:pStyle w:val="a3"/>
        <w:jc w:val="both"/>
        <w:rPr>
          <w:rFonts w:eastAsia="Times New Roman"/>
          <w:lang w:eastAsia="ru-RU"/>
        </w:rPr>
      </w:pPr>
      <w:r>
        <w:rPr>
          <w:rFonts w:eastAsia="Times New Roman"/>
          <w:b/>
          <w:bCs/>
          <w:color w:val="111111"/>
          <w:bdr w:val="none" w:sz="0" w:space="0" w:color="auto" w:frame="1"/>
          <w:lang w:eastAsia="ru-RU"/>
        </w:rPr>
        <w:t xml:space="preserve">Пути решения: </w:t>
      </w:r>
      <w:r>
        <w:rPr>
          <w:rFonts w:eastAsia="Times New Roman"/>
          <w:bCs/>
          <w:color w:val="111111"/>
          <w:bdr w:val="none" w:sz="0" w:space="0" w:color="auto" w:frame="1"/>
          <w:lang w:eastAsia="ru-RU"/>
        </w:rPr>
        <w:t>ч</w:t>
      </w:r>
      <w:r>
        <w:rPr>
          <w:rFonts w:eastAsia="Times New Roman"/>
          <w:color w:val="111111"/>
          <w:lang w:eastAsia="ru-RU"/>
        </w:rPr>
        <w:t>аще проводить индивидуальную работу, учить детей не бояться обращаться к воспитателю за помощью при заболевании, травме или по другим вопросам. Пополнять предметно - пространственную развивающую среду за счет физического оборудования, направленных на развитие разнообразных видов деятельности. Совершенствовать у детей основные движения: ходьба, бег, ползание, лазанье, прыжки, катание и бросание, ловля и метание мячей. В течении всего периода пребывание детей независимо от уровня овладения навыками и умениями большую роль уделять сохранению, укреплению и охране здоровья детей, повышение умственной и физической работоспособности, предупреждения утомляемости. Ежедневно проводить утреннюю гимнастику, гимнастику после сна в соответствии с возрастными особенностями детей.</w:t>
      </w:r>
    </w:p>
    <w:p w:rsidR="001F4554" w:rsidRDefault="00DB3C69" w:rsidP="00DB3C69">
      <w:pPr>
        <w:jc w:val="center"/>
        <w:rPr>
          <w:rFonts w:ascii="Times New Roman" w:hAnsi="Times New Roman" w:cs="Times New Roman"/>
          <w:b/>
          <w:bCs/>
          <w:color w:val="000000"/>
          <w:sz w:val="40"/>
          <w:szCs w:val="40"/>
          <w:shd w:val="clear" w:color="auto" w:fill="FFFFFF"/>
        </w:rPr>
      </w:pPr>
      <w:r w:rsidRPr="00DB3C69">
        <w:rPr>
          <w:rFonts w:ascii="Times New Roman" w:hAnsi="Times New Roman" w:cs="Times New Roman"/>
          <w:b/>
          <w:bCs/>
          <w:color w:val="000000"/>
          <w:sz w:val="40"/>
          <w:szCs w:val="40"/>
          <w:shd w:val="clear" w:color="auto" w:fill="FFFFFF"/>
        </w:rPr>
        <w:t>Аналитиче</w:t>
      </w:r>
      <w:r w:rsidR="00732C6D">
        <w:rPr>
          <w:rFonts w:ascii="Times New Roman" w:hAnsi="Times New Roman" w:cs="Times New Roman"/>
          <w:b/>
          <w:bCs/>
          <w:color w:val="000000"/>
          <w:sz w:val="40"/>
          <w:szCs w:val="40"/>
          <w:shd w:val="clear" w:color="auto" w:fill="FFFFFF"/>
        </w:rPr>
        <w:t xml:space="preserve">ский отчёт о работе на конец учебного </w:t>
      </w:r>
      <w:r w:rsidRPr="00DB3C69">
        <w:rPr>
          <w:rFonts w:ascii="Times New Roman" w:hAnsi="Times New Roman" w:cs="Times New Roman"/>
          <w:b/>
          <w:bCs/>
          <w:color w:val="000000"/>
          <w:sz w:val="40"/>
          <w:szCs w:val="40"/>
          <w:shd w:val="clear" w:color="auto" w:fill="FFFFFF"/>
        </w:rPr>
        <w:t>год</w:t>
      </w:r>
      <w:r w:rsidR="00732C6D">
        <w:rPr>
          <w:rFonts w:ascii="Times New Roman" w:hAnsi="Times New Roman" w:cs="Times New Roman"/>
          <w:b/>
          <w:bCs/>
          <w:color w:val="000000"/>
          <w:sz w:val="40"/>
          <w:szCs w:val="40"/>
          <w:shd w:val="clear" w:color="auto" w:fill="FFFFFF"/>
        </w:rPr>
        <w:t>а во</w:t>
      </w:r>
      <w:r w:rsidRPr="00DB3C69">
        <w:rPr>
          <w:rFonts w:ascii="Times New Roman" w:hAnsi="Times New Roman" w:cs="Times New Roman"/>
          <w:b/>
          <w:bCs/>
          <w:color w:val="000000"/>
          <w:sz w:val="40"/>
          <w:szCs w:val="40"/>
          <w:shd w:val="clear" w:color="auto" w:fill="FFFFFF"/>
        </w:rPr>
        <w:t xml:space="preserve"> второй младшей группы</w:t>
      </w:r>
      <w:r w:rsidR="00732C6D">
        <w:rPr>
          <w:rFonts w:ascii="Times New Roman" w:hAnsi="Times New Roman" w:cs="Times New Roman"/>
          <w:b/>
          <w:bCs/>
          <w:color w:val="000000"/>
          <w:sz w:val="40"/>
          <w:szCs w:val="40"/>
          <w:shd w:val="clear" w:color="auto" w:fill="FFFFFF"/>
        </w:rPr>
        <w:t>№4.</w:t>
      </w:r>
    </w:p>
    <w:p w:rsidR="00DB3C69" w:rsidRPr="00DB3C69" w:rsidRDefault="00DB3C69" w:rsidP="00DB3C69">
      <w:pPr>
        <w:rPr>
          <w:rFonts w:ascii="Times New Roman" w:hAnsi="Times New Roman" w:cs="Times New Roman"/>
          <w:color w:val="000000"/>
          <w:sz w:val="28"/>
          <w:szCs w:val="28"/>
          <w:shd w:val="clear" w:color="auto" w:fill="FFFFFF"/>
        </w:rPr>
      </w:pPr>
      <w:r w:rsidRPr="00DB3C69">
        <w:rPr>
          <w:rFonts w:ascii="Times New Roman" w:hAnsi="Times New Roman" w:cs="Times New Roman"/>
          <w:color w:val="000000"/>
          <w:sz w:val="28"/>
          <w:szCs w:val="28"/>
          <w:shd w:val="clear" w:color="auto" w:fill="FFFFFF"/>
        </w:rPr>
        <w:t>В течение года дети развивались согласно возрасту, изучали программный материал и показали позитивную динамику по всем направлениям развития. Все дети хорошо адаптированы в детском саду.</w:t>
      </w:r>
    </w:p>
    <w:p w:rsidR="00DB3C69" w:rsidRPr="00DB3C69" w:rsidRDefault="00DB3C69" w:rsidP="00DB3C69">
      <w:pPr>
        <w:rPr>
          <w:rFonts w:ascii="Times New Roman" w:hAnsi="Times New Roman" w:cs="Times New Roman"/>
          <w:color w:val="000000"/>
          <w:sz w:val="28"/>
          <w:szCs w:val="28"/>
          <w:shd w:val="clear" w:color="auto" w:fill="FFFFFF"/>
        </w:rPr>
      </w:pPr>
      <w:r w:rsidRPr="00DB3C69">
        <w:rPr>
          <w:rFonts w:ascii="Times New Roman" w:hAnsi="Times New Roman" w:cs="Times New Roman"/>
          <w:color w:val="000000"/>
          <w:sz w:val="28"/>
          <w:szCs w:val="28"/>
          <w:shd w:val="clear" w:color="auto" w:fill="FFFFFF"/>
        </w:rPr>
        <w:t>Работа группы проводилась исходя из основных годовых задач и в соответствии с годовым планом работы МБДОУ №14.</w:t>
      </w:r>
    </w:p>
    <w:p w:rsidR="00DB3C69" w:rsidRPr="00DB3C69" w:rsidRDefault="00DB3C69" w:rsidP="00DB3C69">
      <w:pPr>
        <w:pStyle w:val="a6"/>
        <w:shd w:val="clear" w:color="auto" w:fill="FFFFFF"/>
        <w:spacing w:before="0" w:beforeAutospacing="0" w:after="150" w:afterAutospacing="0"/>
        <w:rPr>
          <w:color w:val="000000"/>
          <w:sz w:val="28"/>
          <w:szCs w:val="28"/>
        </w:rPr>
      </w:pPr>
      <w:r w:rsidRPr="00DB3C69">
        <w:rPr>
          <w:color w:val="000000"/>
          <w:sz w:val="28"/>
          <w:szCs w:val="28"/>
        </w:rPr>
        <w:t>В течение года строго соблюдался режим дня и все санитарно-гигиенические требования к пребыванию детей в саду</w:t>
      </w:r>
      <w:proofErr w:type="gramStart"/>
      <w:r w:rsidRPr="00DB3C69">
        <w:rPr>
          <w:color w:val="000000"/>
          <w:sz w:val="28"/>
          <w:szCs w:val="28"/>
        </w:rPr>
        <w:t xml:space="preserve"> .</w:t>
      </w:r>
      <w:proofErr w:type="gramEnd"/>
      <w:r w:rsidRPr="00DB3C69">
        <w:rPr>
          <w:color w:val="000000"/>
          <w:sz w:val="28"/>
          <w:szCs w:val="28"/>
        </w:rPr>
        <w:t xml:space="preserve"> Согласно плану проводились педагогическая диагностика воспитанников, подтвердившие положительную динамику развития каждого ребёнка и группы в целом.</w:t>
      </w:r>
    </w:p>
    <w:p w:rsidR="00DB3C69" w:rsidRPr="00DB3C69" w:rsidRDefault="00DB3C69" w:rsidP="00DB3C69">
      <w:pPr>
        <w:pStyle w:val="a6"/>
        <w:shd w:val="clear" w:color="auto" w:fill="FFFFFF"/>
        <w:spacing w:before="0" w:beforeAutospacing="0" w:after="150" w:afterAutospacing="0"/>
        <w:rPr>
          <w:color w:val="000000"/>
          <w:sz w:val="28"/>
          <w:szCs w:val="28"/>
        </w:rPr>
      </w:pPr>
      <w:proofErr w:type="gramStart"/>
      <w:r w:rsidRPr="00DB3C69">
        <w:rPr>
          <w:color w:val="000000"/>
          <w:sz w:val="28"/>
          <w:szCs w:val="28"/>
        </w:rPr>
        <w:t>С детьми систематически проводилась организационная образовательная деятельность в соответствии с </w:t>
      </w:r>
      <w:r w:rsidRPr="00DB3C69">
        <w:rPr>
          <w:iCs/>
          <w:color w:val="000000"/>
          <w:sz w:val="28"/>
          <w:szCs w:val="28"/>
        </w:rPr>
        <w:t>«От рождения до школы»</w:t>
      </w:r>
      <w:r w:rsidRPr="00DB3C69">
        <w:rPr>
          <w:color w:val="000000"/>
          <w:sz w:val="28"/>
          <w:szCs w:val="28"/>
        </w:rPr>
        <w:t xml:space="preserve"> (Под ред. Н. Е. </w:t>
      </w:r>
      <w:proofErr w:type="spellStart"/>
      <w:r w:rsidRPr="00DB3C69">
        <w:rPr>
          <w:color w:val="000000"/>
          <w:sz w:val="28"/>
          <w:szCs w:val="28"/>
        </w:rPr>
        <w:t>Вераксы</w:t>
      </w:r>
      <w:proofErr w:type="spellEnd"/>
      <w:r w:rsidRPr="00DB3C69">
        <w:rPr>
          <w:color w:val="000000"/>
          <w:sz w:val="28"/>
          <w:szCs w:val="28"/>
        </w:rPr>
        <w:t>, Т. С. Комаровой, М. А. Васильевой, и утвержденным расписанием непосредственно образовательной деятельности.</w:t>
      </w:r>
      <w:proofErr w:type="gramEnd"/>
      <w:r w:rsidRPr="00DB3C69">
        <w:rPr>
          <w:color w:val="000000"/>
          <w:sz w:val="28"/>
          <w:szCs w:val="28"/>
        </w:rPr>
        <w:t xml:space="preserve"> Поставленные цели достигнуты в процессе осуществления разнообразных видов </w:t>
      </w:r>
      <w:r w:rsidRPr="00DB3C69">
        <w:rPr>
          <w:color w:val="000000"/>
          <w:sz w:val="28"/>
          <w:szCs w:val="28"/>
          <w:u w:val="single"/>
        </w:rPr>
        <w:t>деятельности</w:t>
      </w:r>
      <w:r w:rsidRPr="00DB3C69">
        <w:rPr>
          <w:color w:val="000000"/>
          <w:sz w:val="28"/>
          <w:szCs w:val="28"/>
        </w:rPr>
        <w:t>: игровой, коммуникативной, трудовой, познавательно-исследовательской, продуктивной, музыкально-художественной и чтения. Все виды деятельности представляют основные направления развития </w:t>
      </w:r>
      <w:r w:rsidRPr="00DB3C69">
        <w:rPr>
          <w:color w:val="000000"/>
          <w:sz w:val="28"/>
          <w:szCs w:val="28"/>
          <w:u w:val="single"/>
        </w:rPr>
        <w:t>детей</w:t>
      </w:r>
      <w:r w:rsidRPr="00DB3C69">
        <w:rPr>
          <w:color w:val="000000"/>
          <w:sz w:val="28"/>
          <w:szCs w:val="28"/>
        </w:rPr>
        <w:t>: физическое, познавательное, речевое, художественно-эстетическое, социально-коммуникативное.</w:t>
      </w:r>
    </w:p>
    <w:p w:rsidR="00DB3C69" w:rsidRPr="00DB3C69" w:rsidRDefault="00DB3C69" w:rsidP="00DB3C69">
      <w:pPr>
        <w:pStyle w:val="a6"/>
        <w:shd w:val="clear" w:color="auto" w:fill="FFFFFF"/>
        <w:spacing w:before="0" w:beforeAutospacing="0" w:after="150" w:afterAutospacing="0"/>
        <w:rPr>
          <w:color w:val="000000"/>
          <w:sz w:val="28"/>
          <w:szCs w:val="28"/>
        </w:rPr>
      </w:pPr>
      <w:r w:rsidRPr="00DB3C69">
        <w:rPr>
          <w:color w:val="000000"/>
          <w:sz w:val="28"/>
          <w:szCs w:val="28"/>
        </w:rPr>
        <w:lastRenderedPageBreak/>
        <w:t>Для систематизации разных видов детской деятельности в рамках темы и распределения непосредственно образовательной деятельности, было составлено планирование совместной деятельности взаимодействия воспитателя с детьми, в которое включены: режимные моменты, все виды деятельности - игровая, индивидуальная, самостоятельная и т. д.</w:t>
      </w:r>
    </w:p>
    <w:p w:rsidR="00DB3C69" w:rsidRPr="00DB3C69" w:rsidRDefault="00DB3C69" w:rsidP="00DB3C69">
      <w:pPr>
        <w:pStyle w:val="a6"/>
        <w:spacing w:before="0" w:beforeAutospacing="0" w:after="150" w:afterAutospacing="0"/>
        <w:rPr>
          <w:color w:val="000000"/>
          <w:sz w:val="28"/>
          <w:szCs w:val="28"/>
        </w:rPr>
      </w:pPr>
      <w:r w:rsidRPr="00DB3C69">
        <w:rPr>
          <w:color w:val="000000"/>
          <w:sz w:val="28"/>
          <w:szCs w:val="28"/>
        </w:rPr>
        <w:t>В течени</w:t>
      </w:r>
      <w:proofErr w:type="gramStart"/>
      <w:r w:rsidRPr="00DB3C69">
        <w:rPr>
          <w:color w:val="000000"/>
          <w:sz w:val="28"/>
          <w:szCs w:val="28"/>
        </w:rPr>
        <w:t>и</w:t>
      </w:r>
      <w:proofErr w:type="gramEnd"/>
      <w:r w:rsidRPr="00DB3C69">
        <w:rPr>
          <w:color w:val="000000"/>
          <w:sz w:val="28"/>
          <w:szCs w:val="28"/>
        </w:rPr>
        <w:t xml:space="preserve"> года в группе проводилась работа по взаимодействию с родителями. Составлен план работы по взаимоде</w:t>
      </w:r>
      <w:r>
        <w:rPr>
          <w:color w:val="000000"/>
          <w:sz w:val="28"/>
          <w:szCs w:val="28"/>
        </w:rPr>
        <w:t>йствию с родителями на 2016-2017</w:t>
      </w:r>
      <w:r w:rsidRPr="00DB3C69">
        <w:rPr>
          <w:color w:val="000000"/>
          <w:sz w:val="28"/>
          <w:szCs w:val="28"/>
        </w:rPr>
        <w:t xml:space="preserve"> учебный год</w:t>
      </w:r>
      <w:proofErr w:type="gramStart"/>
      <w:r w:rsidRPr="00DB3C69">
        <w:rPr>
          <w:color w:val="000000"/>
          <w:sz w:val="28"/>
          <w:szCs w:val="28"/>
        </w:rPr>
        <w:t xml:space="preserve"> .</w:t>
      </w:r>
      <w:proofErr w:type="gramEnd"/>
      <w:r w:rsidRPr="00DB3C69">
        <w:rPr>
          <w:color w:val="000000"/>
          <w:sz w:val="28"/>
          <w:szCs w:val="28"/>
        </w:rPr>
        <w:t xml:space="preserve"> Проводила родительские собрания: В свою очередь родители охотно шли на контакт и старались участвовать во всех акциях и совместных мероприятиях группы и детского сада. На протяжении учебного года детям и родителям была предоставлена возможность поучаствовать в разнообразных проектах: таких как: выставки совместных работ родителей и детей на тему: </w:t>
      </w:r>
      <w:r w:rsidRPr="00DB3C69">
        <w:rPr>
          <w:iCs/>
          <w:color w:val="000000"/>
          <w:sz w:val="28"/>
          <w:szCs w:val="28"/>
        </w:rPr>
        <w:t>«Осень»</w:t>
      </w:r>
      <w:r w:rsidRPr="00DB3C69">
        <w:rPr>
          <w:color w:val="000000"/>
          <w:sz w:val="28"/>
          <w:szCs w:val="28"/>
        </w:rPr>
        <w:t>; </w:t>
      </w:r>
      <w:r w:rsidRPr="00DB3C69">
        <w:rPr>
          <w:iCs/>
          <w:color w:val="000000"/>
          <w:sz w:val="28"/>
          <w:szCs w:val="28"/>
        </w:rPr>
        <w:t>«Новогодние поделки»</w:t>
      </w:r>
      <w:r w:rsidRPr="00DB3C69">
        <w:rPr>
          <w:color w:val="000000"/>
          <w:sz w:val="28"/>
          <w:szCs w:val="28"/>
        </w:rPr>
        <w:t>; </w:t>
      </w:r>
      <w:r w:rsidRPr="00DB3C69">
        <w:rPr>
          <w:iCs/>
          <w:color w:val="000000"/>
          <w:sz w:val="28"/>
          <w:szCs w:val="28"/>
        </w:rPr>
        <w:t>«День защитника отечества»</w:t>
      </w:r>
      <w:r w:rsidRPr="00DB3C69">
        <w:rPr>
          <w:color w:val="000000"/>
          <w:sz w:val="28"/>
          <w:szCs w:val="28"/>
        </w:rPr>
        <w:t>; </w:t>
      </w:r>
      <w:r w:rsidRPr="00DB3C69">
        <w:rPr>
          <w:iCs/>
          <w:color w:val="000000"/>
          <w:sz w:val="28"/>
          <w:szCs w:val="28"/>
        </w:rPr>
        <w:t>«9 мая»</w:t>
      </w:r>
      <w:r w:rsidRPr="00DB3C69">
        <w:rPr>
          <w:color w:val="000000"/>
          <w:sz w:val="28"/>
          <w:szCs w:val="28"/>
        </w:rPr>
        <w:t>.</w:t>
      </w:r>
    </w:p>
    <w:p w:rsidR="00DB3C69" w:rsidRPr="00DB3C69" w:rsidRDefault="00DB3C69" w:rsidP="00DB3C69">
      <w:pPr>
        <w:pStyle w:val="a6"/>
        <w:spacing w:before="0" w:beforeAutospacing="0" w:after="150" w:afterAutospacing="0"/>
        <w:rPr>
          <w:color w:val="000000"/>
          <w:sz w:val="28"/>
          <w:szCs w:val="28"/>
        </w:rPr>
      </w:pPr>
      <w:r w:rsidRPr="00DB3C69">
        <w:rPr>
          <w:color w:val="000000"/>
          <w:sz w:val="28"/>
          <w:szCs w:val="28"/>
        </w:rPr>
        <w:t>Плодотворной оказалась работа по обновлению предметно-развивающей среды. Были приобретены игрушки в группу и на улицу, разнообразные настольно-печатные игры; пособия для занятий. Чётко организованная работа по преобразованию предметно-развивающей среды оказала благоприятное влияние на развитие творческих способностей детей.</w:t>
      </w:r>
      <w:r>
        <w:rPr>
          <w:color w:val="000000"/>
          <w:sz w:val="28"/>
          <w:szCs w:val="28"/>
        </w:rPr>
        <w:t xml:space="preserve"> </w:t>
      </w:r>
      <w:r w:rsidRPr="00DB3C69">
        <w:rPr>
          <w:color w:val="000000"/>
          <w:sz w:val="28"/>
          <w:szCs w:val="28"/>
        </w:rPr>
        <w:t>Воспитанники проявили большую активность, подавали интересные идеи, принимали участие в изготовлении игр и пособий.</w:t>
      </w:r>
    </w:p>
    <w:p w:rsidR="00DB3C69" w:rsidRPr="00DB3C69" w:rsidRDefault="00DB3C69" w:rsidP="00DB3C69">
      <w:pPr>
        <w:pStyle w:val="a6"/>
        <w:spacing w:before="0" w:beforeAutospacing="0" w:after="150" w:afterAutospacing="0"/>
        <w:rPr>
          <w:color w:val="000000"/>
          <w:sz w:val="28"/>
          <w:szCs w:val="28"/>
        </w:rPr>
      </w:pPr>
      <w:r w:rsidRPr="00DB3C69">
        <w:rPr>
          <w:color w:val="000000"/>
          <w:sz w:val="28"/>
          <w:szCs w:val="28"/>
        </w:rPr>
        <w:t>Деятельность воспитателя предусматривала решение образовательных задач в совместной деятельности взрослого и детей, а так же в самостоятельной деятельности воспитанников не только в рамках непосредственно образовательной деятельности, но и входе режимных моментов.</w:t>
      </w:r>
    </w:p>
    <w:p w:rsidR="00DB3C69" w:rsidRPr="00DB3C69" w:rsidRDefault="00DB3C69" w:rsidP="00DB3C69">
      <w:pPr>
        <w:pStyle w:val="a6"/>
        <w:spacing w:before="0" w:beforeAutospacing="0" w:after="150" w:afterAutospacing="0"/>
        <w:rPr>
          <w:color w:val="000000"/>
          <w:sz w:val="28"/>
          <w:szCs w:val="28"/>
        </w:rPr>
      </w:pPr>
      <w:r w:rsidRPr="00DB3C69">
        <w:rPr>
          <w:color w:val="000000"/>
          <w:sz w:val="28"/>
          <w:szCs w:val="28"/>
        </w:rPr>
        <w:t>При проведении организованно - образовательной деятельности, использовала как традиционные (наблюдения, беседы, сравнения, мониторинг, индивидуальная работа) так и нетрадиционные методы работы: </w:t>
      </w:r>
      <w:r w:rsidRPr="00DB3C69">
        <w:rPr>
          <w:iCs/>
          <w:color w:val="000000"/>
          <w:sz w:val="28"/>
          <w:szCs w:val="28"/>
        </w:rPr>
        <w:t>(</w:t>
      </w:r>
      <w:proofErr w:type="spellStart"/>
      <w:r w:rsidRPr="00DB3C69">
        <w:rPr>
          <w:iCs/>
          <w:color w:val="000000"/>
          <w:sz w:val="28"/>
          <w:szCs w:val="28"/>
        </w:rPr>
        <w:t>физминутки</w:t>
      </w:r>
      <w:proofErr w:type="spellEnd"/>
      <w:r w:rsidRPr="00DB3C69">
        <w:rPr>
          <w:iCs/>
          <w:color w:val="000000"/>
          <w:sz w:val="28"/>
          <w:szCs w:val="28"/>
        </w:rPr>
        <w:t>, пальчиковая гимнастика, дыхательная гимнастика и)</w:t>
      </w:r>
      <w:r w:rsidRPr="00DB3C69">
        <w:rPr>
          <w:color w:val="000000"/>
          <w:sz w:val="28"/>
          <w:szCs w:val="28"/>
        </w:rPr>
        <w:t>. Оценить динамику достижений воспитанников, эффективность и сбалансированность форм и методов</w:t>
      </w:r>
    </w:p>
    <w:p w:rsidR="00DB3C69" w:rsidRPr="00DB3C69" w:rsidRDefault="00DB3C69" w:rsidP="00DB3C69">
      <w:pPr>
        <w:pStyle w:val="a6"/>
        <w:spacing w:before="0" w:beforeAutospacing="0" w:after="150" w:afterAutospacing="0"/>
        <w:rPr>
          <w:color w:val="000000"/>
          <w:sz w:val="28"/>
          <w:szCs w:val="28"/>
        </w:rPr>
      </w:pPr>
      <w:r w:rsidRPr="00DB3C69">
        <w:rPr>
          <w:color w:val="000000"/>
          <w:sz w:val="28"/>
          <w:szCs w:val="28"/>
        </w:rPr>
        <w:t>Мониторинг качества освоения детьми основной общео</w:t>
      </w:r>
      <w:r>
        <w:rPr>
          <w:color w:val="000000"/>
          <w:sz w:val="28"/>
          <w:szCs w:val="28"/>
        </w:rPr>
        <w:t>бразовательной программы за 2016 - 2017</w:t>
      </w:r>
      <w:r w:rsidRPr="00DB3C69">
        <w:rPr>
          <w:color w:val="000000"/>
          <w:sz w:val="28"/>
          <w:szCs w:val="28"/>
        </w:rPr>
        <w:t xml:space="preserve"> учебный год показал следующие результаты: Если в начале учебного года результаты мониторинга показали средний уровень овладения образовательными областями, то в конце учебного года мы достигли наиболее лучших результатов в образовательной области. Мониторинг проводился по следующим качествам:</w:t>
      </w:r>
    </w:p>
    <w:p w:rsidR="00DB3C69" w:rsidRPr="00DB3C69" w:rsidRDefault="00DB3C69" w:rsidP="00DB3C69">
      <w:pPr>
        <w:pStyle w:val="a6"/>
        <w:spacing w:before="0" w:beforeAutospacing="0" w:after="150" w:afterAutospacing="0"/>
        <w:rPr>
          <w:color w:val="000000"/>
          <w:sz w:val="28"/>
          <w:szCs w:val="28"/>
        </w:rPr>
      </w:pPr>
      <w:r w:rsidRPr="00DB3C69">
        <w:rPr>
          <w:color w:val="000000"/>
          <w:sz w:val="28"/>
          <w:szCs w:val="28"/>
        </w:rPr>
        <w:t xml:space="preserve">1. </w:t>
      </w:r>
      <w:r w:rsidRPr="00DB3C69">
        <w:rPr>
          <w:color w:val="000000"/>
          <w:sz w:val="28"/>
          <w:szCs w:val="28"/>
          <w:u w:val="single"/>
        </w:rPr>
        <w:t>Социально-коммуникативное развитие</w:t>
      </w:r>
      <w:r w:rsidRPr="00DB3C69">
        <w:rPr>
          <w:color w:val="000000"/>
          <w:sz w:val="28"/>
          <w:szCs w:val="28"/>
        </w:rPr>
        <w:t>: 17%-высокий уровень; 65%-средний уровень;1 8%- низкий уровень.</w:t>
      </w:r>
    </w:p>
    <w:p w:rsidR="00DB3C69" w:rsidRPr="00DB3C69" w:rsidRDefault="00DB3C69" w:rsidP="00DB3C69">
      <w:pPr>
        <w:pStyle w:val="a6"/>
        <w:spacing w:before="0" w:beforeAutospacing="0" w:after="150" w:afterAutospacing="0"/>
        <w:rPr>
          <w:color w:val="000000"/>
          <w:sz w:val="28"/>
          <w:szCs w:val="28"/>
        </w:rPr>
      </w:pPr>
      <w:r w:rsidRPr="00DB3C69">
        <w:rPr>
          <w:color w:val="000000"/>
          <w:sz w:val="28"/>
          <w:szCs w:val="28"/>
          <w:u w:val="single"/>
        </w:rPr>
        <w:t>2. Познавательное развитие</w:t>
      </w:r>
      <w:r w:rsidRPr="00DB3C69">
        <w:rPr>
          <w:color w:val="000000"/>
          <w:sz w:val="28"/>
          <w:szCs w:val="28"/>
        </w:rPr>
        <w:t>: 17%-высокий уровень; 33%- средний уровень; 50%-низкий уровень.</w:t>
      </w:r>
    </w:p>
    <w:p w:rsidR="00DB3C69" w:rsidRPr="00DB3C69" w:rsidRDefault="00DB3C69" w:rsidP="00DB3C69">
      <w:pPr>
        <w:pStyle w:val="a6"/>
        <w:spacing w:before="0" w:beforeAutospacing="0" w:after="150" w:afterAutospacing="0"/>
        <w:rPr>
          <w:color w:val="000000"/>
          <w:sz w:val="28"/>
          <w:szCs w:val="28"/>
        </w:rPr>
      </w:pPr>
      <w:r w:rsidRPr="00DB3C69">
        <w:rPr>
          <w:color w:val="000000"/>
          <w:sz w:val="28"/>
          <w:szCs w:val="28"/>
          <w:u w:val="single"/>
        </w:rPr>
        <w:lastRenderedPageBreak/>
        <w:t>3. Речевое развитие</w:t>
      </w:r>
      <w:r w:rsidRPr="00DB3C69">
        <w:rPr>
          <w:color w:val="000000"/>
          <w:sz w:val="28"/>
          <w:szCs w:val="28"/>
        </w:rPr>
        <w:t xml:space="preserve">: 66%-средний </w:t>
      </w:r>
      <w:r w:rsidR="00BD691B">
        <w:rPr>
          <w:color w:val="000000"/>
          <w:sz w:val="28"/>
          <w:szCs w:val="28"/>
        </w:rPr>
        <w:t>уровень; 34%- низкий уровень; 0%</w:t>
      </w:r>
      <w:r w:rsidRPr="00DB3C69">
        <w:rPr>
          <w:color w:val="000000"/>
          <w:sz w:val="28"/>
          <w:szCs w:val="28"/>
        </w:rPr>
        <w:t>-высокий уровень.</w:t>
      </w:r>
    </w:p>
    <w:p w:rsidR="00DB3C69" w:rsidRDefault="00DB3C69" w:rsidP="00DB3C69">
      <w:pPr>
        <w:pStyle w:val="a6"/>
        <w:spacing w:before="0" w:beforeAutospacing="0" w:after="150" w:afterAutospacing="0"/>
        <w:rPr>
          <w:color w:val="000000"/>
          <w:sz w:val="28"/>
          <w:szCs w:val="28"/>
        </w:rPr>
      </w:pPr>
      <w:r w:rsidRPr="00DB3C69">
        <w:rPr>
          <w:color w:val="000000"/>
          <w:sz w:val="28"/>
          <w:szCs w:val="28"/>
        </w:rPr>
        <w:t xml:space="preserve">4. </w:t>
      </w:r>
      <w:r w:rsidRPr="00DB3C69">
        <w:rPr>
          <w:color w:val="000000"/>
          <w:sz w:val="28"/>
          <w:szCs w:val="28"/>
          <w:u w:val="single"/>
        </w:rPr>
        <w:t>Художественно-эстетическое развитие</w:t>
      </w:r>
      <w:r w:rsidRPr="00DB3C69">
        <w:rPr>
          <w:color w:val="000000"/>
          <w:sz w:val="28"/>
          <w:szCs w:val="28"/>
        </w:rPr>
        <w:t>: 8%-низкий уровень; 83%-средний уровень; 9%-высокий уровень.</w:t>
      </w:r>
    </w:p>
    <w:p w:rsidR="000B1C77" w:rsidRPr="00DB3C69" w:rsidRDefault="000B1C77" w:rsidP="00DB3C69">
      <w:pPr>
        <w:pStyle w:val="a6"/>
        <w:spacing w:before="0" w:beforeAutospacing="0" w:after="150" w:afterAutospacing="0"/>
        <w:rPr>
          <w:color w:val="000000"/>
          <w:sz w:val="28"/>
          <w:szCs w:val="28"/>
        </w:rPr>
      </w:pPr>
      <w:r>
        <w:rPr>
          <w:color w:val="000000"/>
          <w:sz w:val="28"/>
          <w:szCs w:val="28"/>
        </w:rPr>
        <w:t>5.</w:t>
      </w:r>
      <w:r w:rsidRPr="000B1C77">
        <w:rPr>
          <w:color w:val="000000"/>
          <w:sz w:val="28"/>
          <w:szCs w:val="28"/>
          <w:u w:val="single"/>
        </w:rPr>
        <w:t>Физическое развитие</w:t>
      </w:r>
      <w:r>
        <w:rPr>
          <w:color w:val="000000"/>
          <w:sz w:val="28"/>
          <w:szCs w:val="28"/>
        </w:rPr>
        <w:t>: 23%- низкий уровень; 59%- средний уровень; 18%- высокий уровень.</w:t>
      </w:r>
    </w:p>
    <w:p w:rsidR="00DB3C69" w:rsidRPr="00DB3C69" w:rsidRDefault="00DB3C69" w:rsidP="00DB3C69">
      <w:pPr>
        <w:pStyle w:val="a6"/>
        <w:spacing w:before="0" w:beforeAutospacing="0" w:after="150" w:afterAutospacing="0"/>
        <w:rPr>
          <w:color w:val="000000"/>
          <w:sz w:val="28"/>
          <w:szCs w:val="28"/>
        </w:rPr>
      </w:pPr>
      <w:r w:rsidRPr="00DB3C69">
        <w:rPr>
          <w:color w:val="000000"/>
          <w:sz w:val="28"/>
          <w:szCs w:val="28"/>
          <w:u w:val="single"/>
        </w:rPr>
        <w:t>По итогам мониторинга</w:t>
      </w:r>
      <w:r>
        <w:rPr>
          <w:color w:val="000000"/>
          <w:sz w:val="28"/>
          <w:szCs w:val="28"/>
        </w:rPr>
        <w:t>: Обследовано 1</w:t>
      </w:r>
      <w:r w:rsidRPr="00DB3C69">
        <w:rPr>
          <w:color w:val="000000"/>
          <w:sz w:val="28"/>
          <w:szCs w:val="28"/>
        </w:rPr>
        <w:t>9 человек.</w:t>
      </w:r>
    </w:p>
    <w:p w:rsidR="00DB3C69" w:rsidRPr="00DB3C69" w:rsidRDefault="00DB3C69" w:rsidP="00DB3C69">
      <w:pPr>
        <w:pStyle w:val="a6"/>
        <w:spacing w:before="0" w:beforeAutospacing="0" w:after="150" w:afterAutospacing="0"/>
        <w:rPr>
          <w:color w:val="000000"/>
          <w:sz w:val="28"/>
          <w:szCs w:val="28"/>
        </w:rPr>
      </w:pPr>
      <w:r w:rsidRPr="00DB3C69">
        <w:rPr>
          <w:color w:val="000000"/>
          <w:sz w:val="28"/>
          <w:szCs w:val="28"/>
        </w:rPr>
        <w:t>По итогам проведённого мониторинга сделан вывод, что дети данной возрастной </w:t>
      </w:r>
      <w:r w:rsidRPr="00DB3C69">
        <w:rPr>
          <w:bCs/>
          <w:color w:val="000000"/>
          <w:sz w:val="28"/>
          <w:szCs w:val="28"/>
        </w:rPr>
        <w:t>группы</w:t>
      </w:r>
      <w:r w:rsidRPr="00DB3C69">
        <w:rPr>
          <w:color w:val="000000"/>
          <w:sz w:val="28"/>
          <w:szCs w:val="28"/>
        </w:rPr>
        <w:t> соответствуют своему возрастному развитию.</w:t>
      </w:r>
    </w:p>
    <w:p w:rsidR="00DB3C69" w:rsidRPr="00DB3C69" w:rsidRDefault="00DB3C69" w:rsidP="00DB3C69">
      <w:pPr>
        <w:pStyle w:val="a6"/>
        <w:spacing w:before="0" w:beforeAutospacing="0" w:after="150" w:afterAutospacing="0"/>
        <w:rPr>
          <w:color w:val="000000"/>
          <w:sz w:val="28"/>
          <w:szCs w:val="28"/>
        </w:rPr>
      </w:pPr>
      <w:r w:rsidRPr="00DB3C69">
        <w:rPr>
          <w:color w:val="000000"/>
          <w:sz w:val="28"/>
          <w:szCs w:val="28"/>
        </w:rPr>
        <w:t>В результате анал</w:t>
      </w:r>
      <w:r w:rsidR="000B1C77">
        <w:rPr>
          <w:color w:val="000000"/>
          <w:sz w:val="28"/>
          <w:szCs w:val="28"/>
        </w:rPr>
        <w:t>иза о проделанной работе за 2016– 2017</w:t>
      </w:r>
      <w:r w:rsidRPr="00DB3C69">
        <w:rPr>
          <w:color w:val="000000"/>
          <w:sz w:val="28"/>
          <w:szCs w:val="28"/>
        </w:rPr>
        <w:t>г и полученных результатах сделан вывод о том, что анализ выполнения требований к содержанию и методам воспитания и обучения, а так же анализ усвоения детьми программного материала показывают стабильность и позитивную динамику по всем направлениям развития. Положительное влияние на этот процесс оказывает тесное сотрудничество воспитателей, и родителей, администрации ДОУ, а так же использование приёмов развивающего обучения и индивидуального подхода к каждому ребёнку. Знания и навыки, полученные детьми в ходе образовательной деятельности, необходимо систематически закреплять и продолжать применять в разнообразных видах детской деятельности. Особое внимание следует уделить использованию многообразных традиционных и нетрадиционных методов работы, позволяющих развивать соответствующие знания, умения и навыки.</w:t>
      </w:r>
    </w:p>
    <w:p w:rsidR="00DB3C69" w:rsidRPr="00DB3C69" w:rsidRDefault="00DB3C69" w:rsidP="00DB3C69">
      <w:pPr>
        <w:pStyle w:val="a6"/>
        <w:spacing w:before="0" w:beforeAutospacing="0" w:after="150" w:afterAutospacing="0"/>
        <w:rPr>
          <w:color w:val="000000"/>
          <w:sz w:val="28"/>
          <w:szCs w:val="28"/>
        </w:rPr>
      </w:pPr>
      <w:r w:rsidRPr="00DB3C69">
        <w:rPr>
          <w:color w:val="000000"/>
          <w:sz w:val="28"/>
          <w:szCs w:val="28"/>
          <w:u w:val="single"/>
        </w:rPr>
        <w:t>Проблемы</w:t>
      </w:r>
      <w:r w:rsidRPr="00DB3C69">
        <w:rPr>
          <w:color w:val="000000"/>
          <w:sz w:val="28"/>
          <w:szCs w:val="28"/>
        </w:rPr>
        <w:t>:</w:t>
      </w:r>
    </w:p>
    <w:p w:rsidR="00DB3C69" w:rsidRPr="00DB3C69" w:rsidRDefault="00DB3C69" w:rsidP="00DB3C69">
      <w:pPr>
        <w:pStyle w:val="a6"/>
        <w:spacing w:before="0" w:beforeAutospacing="0" w:after="150" w:afterAutospacing="0"/>
        <w:rPr>
          <w:color w:val="000000"/>
          <w:sz w:val="28"/>
          <w:szCs w:val="28"/>
        </w:rPr>
      </w:pPr>
      <w:r w:rsidRPr="00DB3C69">
        <w:rPr>
          <w:color w:val="000000"/>
          <w:sz w:val="28"/>
          <w:szCs w:val="28"/>
        </w:rPr>
        <w:t>Не все родители прислушиваются к советам воспитателя</w:t>
      </w:r>
      <w:proofErr w:type="gramStart"/>
      <w:r w:rsidRPr="00DB3C69">
        <w:rPr>
          <w:color w:val="000000"/>
          <w:sz w:val="28"/>
          <w:szCs w:val="28"/>
        </w:rPr>
        <w:t xml:space="preserve"> .</w:t>
      </w:r>
      <w:proofErr w:type="gramEnd"/>
    </w:p>
    <w:p w:rsidR="00DB3C69" w:rsidRPr="00DB3C69" w:rsidRDefault="00DB3C69" w:rsidP="00DB3C69">
      <w:pPr>
        <w:pStyle w:val="a6"/>
        <w:spacing w:before="0" w:beforeAutospacing="0" w:after="150" w:afterAutospacing="0"/>
        <w:rPr>
          <w:color w:val="000000"/>
          <w:sz w:val="28"/>
          <w:szCs w:val="28"/>
        </w:rPr>
      </w:pPr>
      <w:r w:rsidRPr="00DB3C69">
        <w:rPr>
          <w:color w:val="000000"/>
          <w:sz w:val="28"/>
          <w:szCs w:val="28"/>
          <w:u w:val="single"/>
        </w:rPr>
        <w:t>Успехи</w:t>
      </w:r>
      <w:r w:rsidRPr="00DB3C69">
        <w:rPr>
          <w:color w:val="000000"/>
          <w:sz w:val="28"/>
          <w:szCs w:val="28"/>
        </w:rPr>
        <w:t>:</w:t>
      </w:r>
    </w:p>
    <w:p w:rsidR="00DB3C69" w:rsidRPr="00DB3C69" w:rsidRDefault="00DB3C69" w:rsidP="00DB3C69">
      <w:pPr>
        <w:pStyle w:val="a6"/>
        <w:spacing w:before="0" w:beforeAutospacing="0" w:after="150" w:afterAutospacing="0"/>
        <w:rPr>
          <w:color w:val="000000"/>
          <w:sz w:val="28"/>
          <w:szCs w:val="28"/>
        </w:rPr>
      </w:pPr>
      <w:r w:rsidRPr="00DB3C69">
        <w:rPr>
          <w:color w:val="000000"/>
          <w:sz w:val="28"/>
          <w:szCs w:val="28"/>
        </w:rPr>
        <w:t xml:space="preserve">Определённые успехи были достигнуты в математическом развитии детей. Более высокого уровня мы достигли в </w:t>
      </w:r>
      <w:proofErr w:type="gramStart"/>
      <w:r w:rsidRPr="00DB3C69">
        <w:rPr>
          <w:color w:val="000000"/>
          <w:sz w:val="28"/>
          <w:szCs w:val="28"/>
        </w:rPr>
        <w:t>ИЗО</w:t>
      </w:r>
      <w:proofErr w:type="gramEnd"/>
      <w:r w:rsidRPr="00DB3C69">
        <w:rPr>
          <w:color w:val="000000"/>
          <w:sz w:val="28"/>
          <w:szCs w:val="28"/>
        </w:rPr>
        <w:t xml:space="preserve"> деятельности. У большинства детей речь стала грамотной, понятной, разборчивой. Дети умеют пересказывать небольшие отрывки текста. Дети стали более усидчивы, хорошо развита память, внимание, воля.</w:t>
      </w:r>
    </w:p>
    <w:p w:rsidR="00DB3C69" w:rsidRPr="00DB3C69" w:rsidRDefault="00DB3C69" w:rsidP="00DB3C69">
      <w:pPr>
        <w:pStyle w:val="a6"/>
        <w:spacing w:before="0" w:beforeAutospacing="0" w:after="150" w:afterAutospacing="0"/>
        <w:rPr>
          <w:color w:val="000000"/>
          <w:sz w:val="28"/>
          <w:szCs w:val="28"/>
        </w:rPr>
      </w:pPr>
      <w:r w:rsidRPr="00DB3C69">
        <w:rPr>
          <w:color w:val="000000"/>
          <w:sz w:val="28"/>
          <w:szCs w:val="28"/>
        </w:rPr>
        <w:t>С учётом усп</w:t>
      </w:r>
      <w:r w:rsidR="000B1C77">
        <w:rPr>
          <w:color w:val="000000"/>
          <w:sz w:val="28"/>
          <w:szCs w:val="28"/>
        </w:rPr>
        <w:t xml:space="preserve">ехов и </w:t>
      </w:r>
      <w:proofErr w:type="gramStart"/>
      <w:r w:rsidR="000B1C77">
        <w:rPr>
          <w:color w:val="000000"/>
          <w:sz w:val="28"/>
          <w:szCs w:val="28"/>
        </w:rPr>
        <w:t>проблем, возникших в 2016-2017</w:t>
      </w:r>
      <w:r w:rsidRPr="00DB3C69">
        <w:rPr>
          <w:color w:val="000000"/>
          <w:sz w:val="28"/>
          <w:szCs w:val="28"/>
        </w:rPr>
        <w:t xml:space="preserve"> учебном году намечены</w:t>
      </w:r>
      <w:proofErr w:type="gramEnd"/>
      <w:r w:rsidRPr="00DB3C69">
        <w:rPr>
          <w:color w:val="000000"/>
          <w:sz w:val="28"/>
          <w:szCs w:val="28"/>
        </w:rPr>
        <w:t xml:space="preserve"> задачи на следующий учебный год:</w:t>
      </w:r>
    </w:p>
    <w:p w:rsidR="00DB3C69" w:rsidRPr="00DB3C69" w:rsidRDefault="00DB3C69" w:rsidP="00DB3C69">
      <w:pPr>
        <w:pStyle w:val="a6"/>
        <w:spacing w:before="0" w:beforeAutospacing="0" w:after="150" w:afterAutospacing="0"/>
        <w:rPr>
          <w:color w:val="000000"/>
          <w:sz w:val="28"/>
          <w:szCs w:val="28"/>
        </w:rPr>
      </w:pPr>
      <w:r w:rsidRPr="00DB3C69">
        <w:rPr>
          <w:color w:val="000000"/>
          <w:sz w:val="28"/>
          <w:szCs w:val="28"/>
        </w:rPr>
        <w:t>- проведение различных мероприятий с детьми;</w:t>
      </w:r>
    </w:p>
    <w:p w:rsidR="00DB3C69" w:rsidRPr="00DB3C69" w:rsidRDefault="00DB3C69" w:rsidP="00DB3C69">
      <w:pPr>
        <w:pStyle w:val="a6"/>
        <w:spacing w:before="0" w:beforeAutospacing="0" w:after="150" w:afterAutospacing="0"/>
        <w:rPr>
          <w:color w:val="000000"/>
          <w:sz w:val="28"/>
          <w:szCs w:val="28"/>
        </w:rPr>
      </w:pPr>
      <w:r w:rsidRPr="00DB3C69">
        <w:rPr>
          <w:color w:val="000000"/>
          <w:sz w:val="28"/>
          <w:szCs w:val="28"/>
        </w:rPr>
        <w:t>- продолжить работу с детьми по всем образовательным областям;</w:t>
      </w:r>
    </w:p>
    <w:p w:rsidR="00DB3C69" w:rsidRPr="00DB3C69" w:rsidRDefault="00DB3C69" w:rsidP="00DB3C69">
      <w:pPr>
        <w:pStyle w:val="a6"/>
        <w:spacing w:before="0" w:beforeAutospacing="0" w:after="150" w:afterAutospacing="0"/>
        <w:rPr>
          <w:color w:val="000000"/>
          <w:sz w:val="28"/>
          <w:szCs w:val="28"/>
        </w:rPr>
      </w:pPr>
      <w:r w:rsidRPr="00DB3C69">
        <w:rPr>
          <w:color w:val="000000"/>
          <w:sz w:val="28"/>
          <w:szCs w:val="28"/>
        </w:rPr>
        <w:t>- проведение родительских собраний;</w:t>
      </w:r>
    </w:p>
    <w:p w:rsidR="00DB3C69" w:rsidRPr="00DB3C69" w:rsidRDefault="00DB3C69" w:rsidP="00DB3C69">
      <w:pPr>
        <w:pStyle w:val="a6"/>
        <w:spacing w:before="0" w:beforeAutospacing="0" w:after="150" w:afterAutospacing="0"/>
        <w:rPr>
          <w:color w:val="000000"/>
          <w:sz w:val="28"/>
          <w:szCs w:val="28"/>
        </w:rPr>
      </w:pPr>
      <w:r w:rsidRPr="00DB3C69">
        <w:rPr>
          <w:color w:val="000000"/>
          <w:sz w:val="28"/>
          <w:szCs w:val="28"/>
        </w:rPr>
        <w:t>- совершенствование работы по взаимодействию с родителями по воспитанию и обучению детей;</w:t>
      </w:r>
    </w:p>
    <w:p w:rsidR="00DB3C69" w:rsidRPr="00DB3C69" w:rsidRDefault="00DB3C69" w:rsidP="00DB3C69">
      <w:pPr>
        <w:pStyle w:val="a6"/>
        <w:spacing w:before="0" w:beforeAutospacing="0" w:after="150" w:afterAutospacing="0"/>
        <w:rPr>
          <w:color w:val="000000"/>
          <w:sz w:val="28"/>
          <w:szCs w:val="28"/>
        </w:rPr>
      </w:pPr>
      <w:r w:rsidRPr="00DB3C69">
        <w:rPr>
          <w:color w:val="000000"/>
          <w:sz w:val="28"/>
          <w:szCs w:val="28"/>
        </w:rPr>
        <w:lastRenderedPageBreak/>
        <w:t xml:space="preserve">- привлечение родителей для участия в различных мероприятиях группы и </w:t>
      </w:r>
      <w:proofErr w:type="gramStart"/>
      <w:r w:rsidRPr="00DB3C69">
        <w:rPr>
          <w:color w:val="000000"/>
          <w:sz w:val="28"/>
          <w:szCs w:val="28"/>
        </w:rPr>
        <w:t>ДО</w:t>
      </w:r>
      <w:proofErr w:type="gramEnd"/>
      <w:r w:rsidRPr="00DB3C69">
        <w:rPr>
          <w:color w:val="000000"/>
          <w:sz w:val="28"/>
          <w:szCs w:val="28"/>
        </w:rPr>
        <w:t>;</w:t>
      </w:r>
    </w:p>
    <w:p w:rsidR="00DB3C69" w:rsidRPr="00DB3C69" w:rsidRDefault="00DB3C69" w:rsidP="00DB3C69">
      <w:pPr>
        <w:pStyle w:val="a6"/>
        <w:spacing w:before="0" w:beforeAutospacing="0" w:after="150" w:afterAutospacing="0"/>
        <w:rPr>
          <w:color w:val="000000"/>
          <w:sz w:val="28"/>
          <w:szCs w:val="28"/>
        </w:rPr>
      </w:pPr>
      <w:r w:rsidRPr="00DB3C69">
        <w:rPr>
          <w:color w:val="000000"/>
          <w:sz w:val="28"/>
          <w:szCs w:val="28"/>
        </w:rPr>
        <w:t>- обновление предметно-развивающей среды в группе;</w:t>
      </w:r>
    </w:p>
    <w:p w:rsidR="00DB3C69" w:rsidRDefault="00DB3C69" w:rsidP="00DB3C69">
      <w:pPr>
        <w:pStyle w:val="a6"/>
        <w:spacing w:before="0" w:beforeAutospacing="0" w:after="150" w:afterAutospacing="0"/>
        <w:rPr>
          <w:color w:val="000000"/>
          <w:sz w:val="28"/>
          <w:szCs w:val="28"/>
        </w:rPr>
      </w:pPr>
      <w:r w:rsidRPr="00DB3C69">
        <w:rPr>
          <w:color w:val="000000"/>
          <w:sz w:val="28"/>
          <w:szCs w:val="28"/>
        </w:rPr>
        <w:t xml:space="preserve">- повышение самообразования воспитателей, повышения квалификации, участие в конкурсах и т. </w:t>
      </w:r>
      <w:proofErr w:type="spellStart"/>
      <w:r w:rsidRPr="00DB3C69">
        <w:rPr>
          <w:color w:val="000000"/>
          <w:sz w:val="28"/>
          <w:szCs w:val="28"/>
        </w:rPr>
        <w:t>д</w:t>
      </w:r>
      <w:proofErr w:type="spellEnd"/>
    </w:p>
    <w:p w:rsidR="000B1C77" w:rsidRDefault="000B1C77" w:rsidP="00DB3C69">
      <w:pPr>
        <w:pStyle w:val="a6"/>
        <w:spacing w:before="0" w:beforeAutospacing="0" w:after="150" w:afterAutospacing="0"/>
        <w:rPr>
          <w:color w:val="000000"/>
          <w:sz w:val="28"/>
          <w:szCs w:val="28"/>
        </w:rPr>
      </w:pPr>
    </w:p>
    <w:p w:rsidR="00791D6B" w:rsidRPr="00791D6B" w:rsidRDefault="00791D6B" w:rsidP="00DB3C69">
      <w:pPr>
        <w:pStyle w:val="a6"/>
        <w:spacing w:before="0" w:beforeAutospacing="0" w:after="150" w:afterAutospacing="0"/>
        <w:rPr>
          <w:b/>
          <w:color w:val="000000"/>
          <w:sz w:val="28"/>
          <w:szCs w:val="28"/>
        </w:rPr>
      </w:pPr>
      <w:r w:rsidRPr="00791D6B">
        <w:rPr>
          <w:b/>
          <w:color w:val="000000"/>
          <w:sz w:val="28"/>
          <w:szCs w:val="28"/>
        </w:rPr>
        <w:t>Социально-коммуникативное развитие:</w:t>
      </w:r>
    </w:p>
    <w:p w:rsidR="000B1C77" w:rsidRDefault="00791D6B" w:rsidP="00DB3C69">
      <w:pPr>
        <w:pStyle w:val="a6"/>
        <w:spacing w:before="0" w:beforeAutospacing="0" w:after="150" w:afterAutospacing="0"/>
        <w:rPr>
          <w:color w:val="000000"/>
          <w:sz w:val="28"/>
          <w:szCs w:val="28"/>
        </w:rPr>
      </w:pPr>
      <w:r w:rsidRPr="00791D6B">
        <w:rPr>
          <w:noProof/>
          <w:color w:val="FF0000"/>
          <w:sz w:val="28"/>
          <w:szCs w:val="28"/>
        </w:rPr>
        <w:drawing>
          <wp:inline distT="0" distB="0" distL="0" distR="0">
            <wp:extent cx="5486400" cy="3200400"/>
            <wp:effectExtent l="19050" t="0" r="1905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sidR="008F33FE">
        <w:rPr>
          <w:color w:val="000000"/>
          <w:sz w:val="28"/>
          <w:szCs w:val="28"/>
        </w:rPr>
        <w:tab/>
      </w:r>
    </w:p>
    <w:p w:rsidR="00791D6B" w:rsidRDefault="00791D6B" w:rsidP="00DB3C69">
      <w:pPr>
        <w:pStyle w:val="a6"/>
        <w:spacing w:before="0" w:beforeAutospacing="0" w:after="150" w:afterAutospacing="0"/>
        <w:rPr>
          <w:color w:val="000000"/>
          <w:sz w:val="28"/>
          <w:szCs w:val="28"/>
        </w:rPr>
      </w:pPr>
    </w:p>
    <w:p w:rsidR="00791D6B" w:rsidRDefault="00791D6B" w:rsidP="00DB3C69">
      <w:pPr>
        <w:pStyle w:val="a6"/>
        <w:spacing w:before="0" w:beforeAutospacing="0" w:after="150" w:afterAutospacing="0"/>
        <w:rPr>
          <w:b/>
          <w:color w:val="000000"/>
          <w:sz w:val="28"/>
          <w:szCs w:val="28"/>
        </w:rPr>
      </w:pPr>
      <w:r w:rsidRPr="00791D6B">
        <w:rPr>
          <w:b/>
          <w:color w:val="000000"/>
          <w:sz w:val="28"/>
          <w:szCs w:val="28"/>
        </w:rPr>
        <w:t>Художественно-эстетическое развитие:</w:t>
      </w:r>
    </w:p>
    <w:p w:rsidR="00791D6B" w:rsidRDefault="00791D6B" w:rsidP="00DB3C69">
      <w:pPr>
        <w:pStyle w:val="a6"/>
        <w:spacing w:before="0" w:beforeAutospacing="0" w:after="150" w:afterAutospacing="0"/>
        <w:rPr>
          <w:b/>
          <w:color w:val="000000"/>
          <w:sz w:val="28"/>
          <w:szCs w:val="28"/>
        </w:rPr>
      </w:pPr>
      <w:r>
        <w:rPr>
          <w:b/>
          <w:noProof/>
          <w:color w:val="000000"/>
          <w:sz w:val="28"/>
          <w:szCs w:val="28"/>
        </w:rPr>
        <w:drawing>
          <wp:inline distT="0" distB="0" distL="0" distR="0">
            <wp:extent cx="5486400" cy="3200400"/>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106784" w:rsidRDefault="00106784" w:rsidP="00DB3C69">
      <w:pPr>
        <w:pStyle w:val="a6"/>
        <w:spacing w:before="0" w:beforeAutospacing="0" w:after="150" w:afterAutospacing="0"/>
        <w:rPr>
          <w:b/>
          <w:color w:val="000000"/>
          <w:sz w:val="28"/>
          <w:szCs w:val="28"/>
        </w:rPr>
      </w:pPr>
      <w:r>
        <w:rPr>
          <w:b/>
          <w:color w:val="000000"/>
          <w:sz w:val="28"/>
          <w:szCs w:val="28"/>
        </w:rPr>
        <w:lastRenderedPageBreak/>
        <w:t>Познавательное развитие:</w:t>
      </w:r>
    </w:p>
    <w:p w:rsidR="00106784" w:rsidRDefault="00106784" w:rsidP="00DB3C69">
      <w:pPr>
        <w:pStyle w:val="a6"/>
        <w:spacing w:before="0" w:beforeAutospacing="0" w:after="150" w:afterAutospacing="0"/>
        <w:rPr>
          <w:b/>
          <w:color w:val="000000"/>
          <w:sz w:val="28"/>
          <w:szCs w:val="28"/>
        </w:rPr>
      </w:pPr>
      <w:r>
        <w:rPr>
          <w:b/>
          <w:noProof/>
          <w:color w:val="000000"/>
          <w:sz w:val="28"/>
          <w:szCs w:val="28"/>
        </w:rPr>
        <w:drawing>
          <wp:inline distT="0" distB="0" distL="0" distR="0">
            <wp:extent cx="5486400" cy="3200400"/>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26B3A" w:rsidRDefault="00426B3A" w:rsidP="00DB3C69">
      <w:pPr>
        <w:pStyle w:val="a6"/>
        <w:spacing w:before="0" w:beforeAutospacing="0" w:after="150" w:afterAutospacing="0"/>
        <w:rPr>
          <w:b/>
          <w:color w:val="000000"/>
          <w:sz w:val="28"/>
          <w:szCs w:val="28"/>
        </w:rPr>
      </w:pPr>
    </w:p>
    <w:p w:rsidR="00426B3A" w:rsidRDefault="00426B3A" w:rsidP="00DB3C69">
      <w:pPr>
        <w:pStyle w:val="a6"/>
        <w:spacing w:before="0" w:beforeAutospacing="0" w:after="150" w:afterAutospacing="0"/>
        <w:rPr>
          <w:b/>
          <w:color w:val="000000"/>
          <w:sz w:val="28"/>
          <w:szCs w:val="28"/>
        </w:rPr>
      </w:pPr>
      <w:r>
        <w:rPr>
          <w:b/>
          <w:color w:val="000000"/>
          <w:sz w:val="28"/>
          <w:szCs w:val="28"/>
        </w:rPr>
        <w:t>Речевое развитие:</w:t>
      </w:r>
    </w:p>
    <w:p w:rsidR="00426B3A" w:rsidRDefault="00426B3A" w:rsidP="00DB3C69">
      <w:pPr>
        <w:pStyle w:val="a6"/>
        <w:spacing w:before="0" w:beforeAutospacing="0" w:after="150" w:afterAutospacing="0"/>
        <w:rPr>
          <w:b/>
          <w:color w:val="000000"/>
          <w:sz w:val="28"/>
          <w:szCs w:val="28"/>
        </w:rPr>
      </w:pPr>
      <w:r>
        <w:rPr>
          <w:b/>
          <w:noProof/>
          <w:color w:val="000000"/>
          <w:sz w:val="28"/>
          <w:szCs w:val="28"/>
        </w:rPr>
        <w:drawing>
          <wp:inline distT="0" distB="0" distL="0" distR="0">
            <wp:extent cx="5486400" cy="3200400"/>
            <wp:effectExtent l="19050" t="0" r="1905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55733" w:rsidRDefault="00555733" w:rsidP="00DB3C69">
      <w:pPr>
        <w:pStyle w:val="a6"/>
        <w:spacing w:before="0" w:beforeAutospacing="0" w:after="150" w:afterAutospacing="0"/>
        <w:rPr>
          <w:b/>
          <w:color w:val="000000"/>
          <w:sz w:val="28"/>
          <w:szCs w:val="28"/>
        </w:rPr>
      </w:pPr>
    </w:p>
    <w:p w:rsidR="00555733" w:rsidRDefault="00555733" w:rsidP="00DB3C69">
      <w:pPr>
        <w:pStyle w:val="a6"/>
        <w:spacing w:before="0" w:beforeAutospacing="0" w:after="150" w:afterAutospacing="0"/>
        <w:rPr>
          <w:b/>
          <w:color w:val="000000"/>
          <w:sz w:val="28"/>
          <w:szCs w:val="28"/>
        </w:rPr>
      </w:pPr>
    </w:p>
    <w:p w:rsidR="00555733" w:rsidRDefault="00555733" w:rsidP="00DB3C69">
      <w:pPr>
        <w:pStyle w:val="a6"/>
        <w:spacing w:before="0" w:beforeAutospacing="0" w:after="150" w:afterAutospacing="0"/>
        <w:rPr>
          <w:b/>
          <w:color w:val="000000"/>
          <w:sz w:val="28"/>
          <w:szCs w:val="28"/>
        </w:rPr>
      </w:pPr>
    </w:p>
    <w:p w:rsidR="00555733" w:rsidRDefault="00555733" w:rsidP="00DB3C69">
      <w:pPr>
        <w:pStyle w:val="a6"/>
        <w:spacing w:before="0" w:beforeAutospacing="0" w:after="150" w:afterAutospacing="0"/>
        <w:rPr>
          <w:b/>
          <w:color w:val="000000"/>
          <w:sz w:val="28"/>
          <w:szCs w:val="28"/>
        </w:rPr>
      </w:pPr>
    </w:p>
    <w:p w:rsidR="00555733" w:rsidRDefault="00555733" w:rsidP="00DB3C69">
      <w:pPr>
        <w:pStyle w:val="a6"/>
        <w:spacing w:before="0" w:beforeAutospacing="0" w:after="150" w:afterAutospacing="0"/>
        <w:rPr>
          <w:b/>
          <w:color w:val="000000"/>
          <w:sz w:val="28"/>
          <w:szCs w:val="28"/>
        </w:rPr>
      </w:pPr>
    </w:p>
    <w:p w:rsidR="00555733" w:rsidRDefault="00555733" w:rsidP="00DB3C69">
      <w:pPr>
        <w:pStyle w:val="a6"/>
        <w:spacing w:before="0" w:beforeAutospacing="0" w:after="150" w:afterAutospacing="0"/>
        <w:rPr>
          <w:b/>
          <w:color w:val="000000"/>
          <w:sz w:val="28"/>
          <w:szCs w:val="28"/>
        </w:rPr>
      </w:pPr>
    </w:p>
    <w:p w:rsidR="00555733" w:rsidRDefault="00555733" w:rsidP="00DB3C69">
      <w:pPr>
        <w:pStyle w:val="a6"/>
        <w:spacing w:before="0" w:beforeAutospacing="0" w:after="150" w:afterAutospacing="0"/>
        <w:rPr>
          <w:b/>
          <w:color w:val="000000"/>
          <w:sz w:val="28"/>
          <w:szCs w:val="28"/>
        </w:rPr>
      </w:pPr>
      <w:r>
        <w:rPr>
          <w:b/>
          <w:color w:val="000000"/>
          <w:sz w:val="28"/>
          <w:szCs w:val="28"/>
        </w:rPr>
        <w:lastRenderedPageBreak/>
        <w:t>Физическое развитие:</w:t>
      </w:r>
    </w:p>
    <w:p w:rsidR="00555733" w:rsidRDefault="00555733" w:rsidP="00DB3C69">
      <w:pPr>
        <w:pStyle w:val="a6"/>
        <w:spacing w:before="0" w:beforeAutospacing="0" w:after="150" w:afterAutospacing="0"/>
        <w:rPr>
          <w:b/>
          <w:color w:val="000000"/>
          <w:sz w:val="28"/>
          <w:szCs w:val="28"/>
        </w:rPr>
      </w:pPr>
    </w:p>
    <w:p w:rsidR="00555733" w:rsidRDefault="00555733" w:rsidP="00DB3C69">
      <w:pPr>
        <w:pStyle w:val="a6"/>
        <w:spacing w:before="0" w:beforeAutospacing="0" w:after="150" w:afterAutospacing="0"/>
        <w:rPr>
          <w:b/>
          <w:color w:val="000000"/>
          <w:sz w:val="28"/>
          <w:szCs w:val="28"/>
        </w:rPr>
      </w:pPr>
      <w:r>
        <w:rPr>
          <w:b/>
          <w:noProof/>
          <w:color w:val="000000"/>
          <w:sz w:val="28"/>
          <w:szCs w:val="28"/>
        </w:rPr>
        <w:drawing>
          <wp:inline distT="0" distB="0" distL="0" distR="0">
            <wp:extent cx="5486400" cy="3200400"/>
            <wp:effectExtent l="19050" t="0" r="1905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55733" w:rsidRPr="00791D6B" w:rsidRDefault="00555733" w:rsidP="00DB3C69">
      <w:pPr>
        <w:pStyle w:val="a6"/>
        <w:spacing w:before="0" w:beforeAutospacing="0" w:after="150" w:afterAutospacing="0"/>
        <w:rPr>
          <w:b/>
          <w:color w:val="000000"/>
          <w:sz w:val="28"/>
          <w:szCs w:val="28"/>
        </w:rPr>
      </w:pPr>
    </w:p>
    <w:p w:rsidR="000B1C77" w:rsidRPr="00DB3C69" w:rsidRDefault="000B1C77" w:rsidP="00DB3C69">
      <w:pPr>
        <w:pStyle w:val="a6"/>
        <w:spacing w:before="0" w:beforeAutospacing="0" w:after="150" w:afterAutospacing="0"/>
        <w:rPr>
          <w:color w:val="000000"/>
          <w:sz w:val="28"/>
          <w:szCs w:val="28"/>
        </w:rPr>
      </w:pPr>
    </w:p>
    <w:p w:rsidR="00DB3C69" w:rsidRPr="00DB3C69" w:rsidRDefault="00DB3C69" w:rsidP="00DB3C69">
      <w:pPr>
        <w:pStyle w:val="a6"/>
        <w:spacing w:before="0" w:beforeAutospacing="0" w:after="150" w:afterAutospacing="0"/>
        <w:rPr>
          <w:color w:val="000000"/>
          <w:sz w:val="28"/>
          <w:szCs w:val="28"/>
        </w:rPr>
      </w:pPr>
      <w:r w:rsidRPr="00DB3C69">
        <w:rPr>
          <w:color w:val="000000"/>
          <w:sz w:val="28"/>
          <w:szCs w:val="28"/>
        </w:rPr>
        <w:br/>
      </w:r>
    </w:p>
    <w:p w:rsidR="00DB3C69" w:rsidRPr="00DB3C69" w:rsidRDefault="00DB3C69" w:rsidP="00DB3C69">
      <w:pPr>
        <w:pStyle w:val="a6"/>
        <w:spacing w:before="0" w:beforeAutospacing="0" w:after="150" w:afterAutospacing="0"/>
        <w:rPr>
          <w:color w:val="000000"/>
          <w:sz w:val="28"/>
          <w:szCs w:val="28"/>
        </w:rPr>
      </w:pPr>
      <w:r w:rsidRPr="00DB3C69">
        <w:rPr>
          <w:color w:val="000000"/>
          <w:sz w:val="28"/>
          <w:szCs w:val="28"/>
        </w:rPr>
        <w:br/>
      </w:r>
    </w:p>
    <w:p w:rsidR="00DB3C69" w:rsidRPr="00DB3C69" w:rsidRDefault="00DB3C69" w:rsidP="00DB3C69">
      <w:pPr>
        <w:rPr>
          <w:rFonts w:ascii="Times New Roman" w:hAnsi="Times New Roman" w:cs="Times New Roman"/>
          <w:sz w:val="28"/>
          <w:szCs w:val="28"/>
        </w:rPr>
      </w:pPr>
    </w:p>
    <w:sectPr w:rsidR="00DB3C69" w:rsidRPr="00DB3C69" w:rsidSect="00292A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B7AC4"/>
    <w:rsid w:val="000B1C77"/>
    <w:rsid w:val="00106784"/>
    <w:rsid w:val="00132104"/>
    <w:rsid w:val="001F4554"/>
    <w:rsid w:val="00292AB3"/>
    <w:rsid w:val="00426B3A"/>
    <w:rsid w:val="00555733"/>
    <w:rsid w:val="005A1A85"/>
    <w:rsid w:val="00732C6D"/>
    <w:rsid w:val="00791D6B"/>
    <w:rsid w:val="008F33FE"/>
    <w:rsid w:val="00B11B53"/>
    <w:rsid w:val="00BD691B"/>
    <w:rsid w:val="00CB7AC4"/>
    <w:rsid w:val="00D070C8"/>
    <w:rsid w:val="00D91A8B"/>
    <w:rsid w:val="00DB3C69"/>
    <w:rsid w:val="00E77F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A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91A8B"/>
    <w:pPr>
      <w:spacing w:after="100" w:afterAutospacing="1" w:line="240" w:lineRule="auto"/>
    </w:pPr>
    <w:rPr>
      <w:rFonts w:ascii="Times New Roman" w:eastAsia="Calibri" w:hAnsi="Times New Roman" w:cs="Times New Roman"/>
      <w:sz w:val="28"/>
      <w:szCs w:val="28"/>
    </w:rPr>
  </w:style>
  <w:style w:type="character" w:styleId="a4">
    <w:name w:val="Hyperlink"/>
    <w:basedOn w:val="a0"/>
    <w:uiPriority w:val="99"/>
    <w:semiHidden/>
    <w:unhideWhenUsed/>
    <w:rsid w:val="00D91A8B"/>
    <w:rPr>
      <w:color w:val="0000FF"/>
      <w:u w:val="single"/>
    </w:rPr>
  </w:style>
  <w:style w:type="character" w:styleId="a5">
    <w:name w:val="Strong"/>
    <w:basedOn w:val="a0"/>
    <w:uiPriority w:val="22"/>
    <w:qFormat/>
    <w:rsid w:val="00D91A8B"/>
    <w:rPr>
      <w:b/>
      <w:bCs/>
    </w:rPr>
  </w:style>
  <w:style w:type="paragraph" w:styleId="a6">
    <w:name w:val="Normal (Web)"/>
    <w:basedOn w:val="a"/>
    <w:uiPriority w:val="99"/>
    <w:semiHidden/>
    <w:unhideWhenUsed/>
    <w:rsid w:val="00DB3C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791D6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91D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2886317">
      <w:bodyDiv w:val="1"/>
      <w:marLeft w:val="0"/>
      <w:marRight w:val="0"/>
      <w:marTop w:val="0"/>
      <w:marBottom w:val="0"/>
      <w:divBdr>
        <w:top w:val="none" w:sz="0" w:space="0" w:color="auto"/>
        <w:left w:val="none" w:sz="0" w:space="0" w:color="auto"/>
        <w:bottom w:val="none" w:sz="0" w:space="0" w:color="auto"/>
        <w:right w:val="none" w:sz="0" w:space="0" w:color="auto"/>
      </w:divBdr>
    </w:div>
    <w:div w:id="483817177">
      <w:bodyDiv w:val="1"/>
      <w:marLeft w:val="0"/>
      <w:marRight w:val="0"/>
      <w:marTop w:val="0"/>
      <w:marBottom w:val="0"/>
      <w:divBdr>
        <w:top w:val="none" w:sz="0" w:space="0" w:color="auto"/>
        <w:left w:val="none" w:sz="0" w:space="0" w:color="auto"/>
        <w:bottom w:val="none" w:sz="0" w:space="0" w:color="auto"/>
        <w:right w:val="none" w:sz="0" w:space="0" w:color="auto"/>
      </w:divBdr>
      <w:divsChild>
        <w:div w:id="1171142415">
          <w:marLeft w:val="0"/>
          <w:marRight w:val="0"/>
          <w:marTop w:val="0"/>
          <w:marBottom w:val="0"/>
          <w:divBdr>
            <w:top w:val="none" w:sz="0" w:space="0" w:color="auto"/>
            <w:left w:val="none" w:sz="0" w:space="0" w:color="auto"/>
            <w:bottom w:val="none" w:sz="0" w:space="0" w:color="auto"/>
            <w:right w:val="none" w:sz="0" w:space="0" w:color="auto"/>
          </w:divBdr>
        </w:div>
      </w:divsChild>
    </w:div>
    <w:div w:id="65437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webSettings" Target="webSettings.xml"/><Relationship Id="rId7" Type="http://schemas.openxmlformats.org/officeDocument/2006/relationships/chart" Target="charts/chart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hyperlink" Target="http://www.pandia.ru/text/category/razvitie_rebenka/" TargetMode="Externa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Высокий</c:v>
                </c:pt>
              </c:strCache>
            </c:strRef>
          </c:tx>
          <c:spPr>
            <a:solidFill>
              <a:srgbClr val="FF0000"/>
            </a:solidFill>
          </c:spPr>
          <c:dLbls>
            <c:dLbl>
              <c:idx val="0"/>
              <c:showVal val="1"/>
            </c:dLbl>
            <c:dLbl>
              <c:idx val="1"/>
              <c:showVal val="1"/>
            </c:dLbl>
            <c:delete val="1"/>
          </c:dLbls>
          <c:cat>
            <c:strRef>
              <c:f>Лист1!$A$2:$A$5</c:f>
              <c:strCache>
                <c:ptCount val="2"/>
                <c:pt idx="0">
                  <c:v>Начало года</c:v>
                </c:pt>
                <c:pt idx="1">
                  <c:v>Конец года</c:v>
                </c:pt>
              </c:strCache>
            </c:strRef>
          </c:cat>
          <c:val>
            <c:numRef>
              <c:f>Лист1!$B$2:$B$5</c:f>
              <c:numCache>
                <c:formatCode>0%</c:formatCode>
                <c:ptCount val="4"/>
                <c:pt idx="0">
                  <c:v>0.26</c:v>
                </c:pt>
                <c:pt idx="1">
                  <c:v>0.17</c:v>
                </c:pt>
              </c:numCache>
            </c:numRef>
          </c:val>
        </c:ser>
        <c:ser>
          <c:idx val="1"/>
          <c:order val="1"/>
          <c:tx>
            <c:strRef>
              <c:f>Лист1!$C$1</c:f>
              <c:strCache>
                <c:ptCount val="1"/>
                <c:pt idx="0">
                  <c:v>Средний</c:v>
                </c:pt>
              </c:strCache>
            </c:strRef>
          </c:tx>
          <c:spPr>
            <a:solidFill>
              <a:srgbClr val="00B050"/>
            </a:solidFill>
          </c:spPr>
          <c:dLbls>
            <c:dLbl>
              <c:idx val="0"/>
              <c:showVal val="1"/>
            </c:dLbl>
            <c:dLbl>
              <c:idx val="1"/>
              <c:showVal val="1"/>
            </c:dLbl>
            <c:delete val="1"/>
          </c:dLbls>
          <c:cat>
            <c:strRef>
              <c:f>Лист1!$A$2:$A$5</c:f>
              <c:strCache>
                <c:ptCount val="2"/>
                <c:pt idx="0">
                  <c:v>Начало года</c:v>
                </c:pt>
                <c:pt idx="1">
                  <c:v>Конец года</c:v>
                </c:pt>
              </c:strCache>
            </c:strRef>
          </c:cat>
          <c:val>
            <c:numRef>
              <c:f>Лист1!$C$2:$C$5</c:f>
              <c:numCache>
                <c:formatCode>0%</c:formatCode>
                <c:ptCount val="4"/>
                <c:pt idx="0">
                  <c:v>0.42000000000000004</c:v>
                </c:pt>
                <c:pt idx="1">
                  <c:v>0.65000000000000013</c:v>
                </c:pt>
              </c:numCache>
            </c:numRef>
          </c:val>
        </c:ser>
        <c:ser>
          <c:idx val="2"/>
          <c:order val="2"/>
          <c:tx>
            <c:strRef>
              <c:f>Лист1!$D$1</c:f>
              <c:strCache>
                <c:ptCount val="1"/>
                <c:pt idx="0">
                  <c:v>Низкий</c:v>
                </c:pt>
              </c:strCache>
            </c:strRef>
          </c:tx>
          <c:spPr>
            <a:solidFill>
              <a:srgbClr val="FFFF00"/>
            </a:solidFill>
          </c:spPr>
          <c:dLbls>
            <c:dLbl>
              <c:idx val="0"/>
              <c:showVal val="1"/>
            </c:dLbl>
            <c:dLbl>
              <c:idx val="1"/>
              <c:showVal val="1"/>
            </c:dLbl>
            <c:delete val="1"/>
          </c:dLbls>
          <c:cat>
            <c:strRef>
              <c:f>Лист1!$A$2:$A$5</c:f>
              <c:strCache>
                <c:ptCount val="2"/>
                <c:pt idx="0">
                  <c:v>Начало года</c:v>
                </c:pt>
                <c:pt idx="1">
                  <c:v>Конец года</c:v>
                </c:pt>
              </c:strCache>
            </c:strRef>
          </c:cat>
          <c:val>
            <c:numRef>
              <c:f>Лист1!$D$2:$D$5</c:f>
              <c:numCache>
                <c:formatCode>0%</c:formatCode>
                <c:ptCount val="4"/>
                <c:pt idx="0">
                  <c:v>0.32000000000000006</c:v>
                </c:pt>
                <c:pt idx="1">
                  <c:v>0.18000000000000002</c:v>
                </c:pt>
              </c:numCache>
            </c:numRef>
          </c:val>
        </c:ser>
        <c:axId val="70610304"/>
        <c:axId val="70624768"/>
      </c:barChart>
      <c:catAx>
        <c:axId val="70610304"/>
        <c:scaling>
          <c:orientation val="minMax"/>
        </c:scaling>
        <c:axPos val="b"/>
        <c:tickLblPos val="nextTo"/>
        <c:crossAx val="70624768"/>
        <c:crosses val="autoZero"/>
        <c:auto val="1"/>
        <c:lblAlgn val="ctr"/>
        <c:lblOffset val="100"/>
      </c:catAx>
      <c:valAx>
        <c:axId val="70624768"/>
        <c:scaling>
          <c:orientation val="minMax"/>
        </c:scaling>
        <c:axPos val="l"/>
        <c:majorGridlines/>
        <c:numFmt formatCode="0%" sourceLinked="1"/>
        <c:tickLblPos val="nextTo"/>
        <c:crossAx val="70610304"/>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Высокий</c:v>
                </c:pt>
              </c:strCache>
            </c:strRef>
          </c:tx>
          <c:spPr>
            <a:solidFill>
              <a:srgbClr val="FF0000"/>
            </a:solidFill>
          </c:spPr>
          <c:dLbls>
            <c:dLbl>
              <c:idx val="0"/>
              <c:showVal val="1"/>
            </c:dLbl>
            <c:dLbl>
              <c:idx val="1"/>
              <c:showVal val="1"/>
            </c:dLbl>
            <c:delete val="1"/>
          </c:dLbls>
          <c:cat>
            <c:strRef>
              <c:f>Лист1!$A$2:$A$5</c:f>
              <c:strCache>
                <c:ptCount val="2"/>
                <c:pt idx="0">
                  <c:v>Начало года</c:v>
                </c:pt>
                <c:pt idx="1">
                  <c:v>Конец года</c:v>
                </c:pt>
              </c:strCache>
            </c:strRef>
          </c:cat>
          <c:val>
            <c:numRef>
              <c:f>Лист1!$B$2:$B$5</c:f>
              <c:numCache>
                <c:formatCode>0%</c:formatCode>
                <c:ptCount val="4"/>
                <c:pt idx="0">
                  <c:v>0.1</c:v>
                </c:pt>
                <c:pt idx="1">
                  <c:v>9.0000000000000011E-2</c:v>
                </c:pt>
              </c:numCache>
            </c:numRef>
          </c:val>
        </c:ser>
        <c:ser>
          <c:idx val="1"/>
          <c:order val="1"/>
          <c:tx>
            <c:strRef>
              <c:f>Лист1!$C$1</c:f>
              <c:strCache>
                <c:ptCount val="1"/>
                <c:pt idx="0">
                  <c:v>Средний</c:v>
                </c:pt>
              </c:strCache>
            </c:strRef>
          </c:tx>
          <c:spPr>
            <a:solidFill>
              <a:srgbClr val="00B050"/>
            </a:solidFill>
          </c:spPr>
          <c:dLbls>
            <c:dLbl>
              <c:idx val="0"/>
              <c:showVal val="1"/>
            </c:dLbl>
            <c:dLbl>
              <c:idx val="1"/>
              <c:showVal val="1"/>
            </c:dLbl>
            <c:delete val="1"/>
          </c:dLbls>
          <c:cat>
            <c:strRef>
              <c:f>Лист1!$A$2:$A$5</c:f>
              <c:strCache>
                <c:ptCount val="2"/>
                <c:pt idx="0">
                  <c:v>Начало года</c:v>
                </c:pt>
                <c:pt idx="1">
                  <c:v>Конец года</c:v>
                </c:pt>
              </c:strCache>
            </c:strRef>
          </c:cat>
          <c:val>
            <c:numRef>
              <c:f>Лист1!$C$2:$C$5</c:f>
              <c:numCache>
                <c:formatCode>0%</c:formatCode>
                <c:ptCount val="4"/>
                <c:pt idx="0">
                  <c:v>0.53</c:v>
                </c:pt>
                <c:pt idx="1">
                  <c:v>0.83000000000000007</c:v>
                </c:pt>
              </c:numCache>
            </c:numRef>
          </c:val>
        </c:ser>
        <c:ser>
          <c:idx val="2"/>
          <c:order val="2"/>
          <c:tx>
            <c:strRef>
              <c:f>Лист1!$D$1</c:f>
              <c:strCache>
                <c:ptCount val="1"/>
                <c:pt idx="0">
                  <c:v>Низкий</c:v>
                </c:pt>
              </c:strCache>
            </c:strRef>
          </c:tx>
          <c:spPr>
            <a:solidFill>
              <a:srgbClr val="FFFF00"/>
            </a:solidFill>
          </c:spPr>
          <c:dLbls>
            <c:showVal val="1"/>
          </c:dLbls>
          <c:cat>
            <c:strRef>
              <c:f>Лист1!$A$2:$A$5</c:f>
              <c:strCache>
                <c:ptCount val="2"/>
                <c:pt idx="0">
                  <c:v>Начало года</c:v>
                </c:pt>
                <c:pt idx="1">
                  <c:v>Конец года</c:v>
                </c:pt>
              </c:strCache>
            </c:strRef>
          </c:cat>
          <c:val>
            <c:numRef>
              <c:f>Лист1!$D$2:$D$5</c:f>
              <c:numCache>
                <c:formatCode>0%</c:formatCode>
                <c:ptCount val="4"/>
                <c:pt idx="0">
                  <c:v>0.37000000000000005</c:v>
                </c:pt>
                <c:pt idx="1">
                  <c:v>8.0000000000000016E-2</c:v>
                </c:pt>
              </c:numCache>
            </c:numRef>
          </c:val>
        </c:ser>
        <c:axId val="105874560"/>
        <c:axId val="107637760"/>
      </c:barChart>
      <c:catAx>
        <c:axId val="105874560"/>
        <c:scaling>
          <c:orientation val="minMax"/>
        </c:scaling>
        <c:axPos val="b"/>
        <c:tickLblPos val="nextTo"/>
        <c:crossAx val="107637760"/>
        <c:crosses val="autoZero"/>
        <c:auto val="1"/>
        <c:lblAlgn val="ctr"/>
        <c:lblOffset val="100"/>
      </c:catAx>
      <c:valAx>
        <c:axId val="107637760"/>
        <c:scaling>
          <c:orientation val="minMax"/>
        </c:scaling>
        <c:axPos val="l"/>
        <c:majorGridlines/>
        <c:numFmt formatCode="0%" sourceLinked="1"/>
        <c:tickLblPos val="nextTo"/>
        <c:crossAx val="105874560"/>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Высокий</c:v>
                </c:pt>
              </c:strCache>
            </c:strRef>
          </c:tx>
          <c:spPr>
            <a:solidFill>
              <a:srgbClr val="FF0000"/>
            </a:solidFill>
          </c:spPr>
          <c:dLbls>
            <c:showVal val="1"/>
          </c:dLbls>
          <c:cat>
            <c:strRef>
              <c:f>Лист1!$A$2:$A$5</c:f>
              <c:strCache>
                <c:ptCount val="2"/>
                <c:pt idx="0">
                  <c:v>Начало года</c:v>
                </c:pt>
                <c:pt idx="1">
                  <c:v>Конец года</c:v>
                </c:pt>
              </c:strCache>
            </c:strRef>
          </c:cat>
          <c:val>
            <c:numRef>
              <c:f>Лист1!$B$2:$B$5</c:f>
              <c:numCache>
                <c:formatCode>0%</c:formatCode>
                <c:ptCount val="4"/>
                <c:pt idx="0">
                  <c:v>0</c:v>
                </c:pt>
                <c:pt idx="1">
                  <c:v>0.17</c:v>
                </c:pt>
              </c:numCache>
            </c:numRef>
          </c:val>
        </c:ser>
        <c:ser>
          <c:idx val="1"/>
          <c:order val="1"/>
          <c:tx>
            <c:strRef>
              <c:f>Лист1!$C$1</c:f>
              <c:strCache>
                <c:ptCount val="1"/>
                <c:pt idx="0">
                  <c:v>Средний</c:v>
                </c:pt>
              </c:strCache>
            </c:strRef>
          </c:tx>
          <c:spPr>
            <a:solidFill>
              <a:srgbClr val="00B050"/>
            </a:solidFill>
          </c:spPr>
          <c:dLbls>
            <c:showVal val="1"/>
          </c:dLbls>
          <c:cat>
            <c:strRef>
              <c:f>Лист1!$A$2:$A$5</c:f>
              <c:strCache>
                <c:ptCount val="2"/>
                <c:pt idx="0">
                  <c:v>Начало года</c:v>
                </c:pt>
                <c:pt idx="1">
                  <c:v>Конец года</c:v>
                </c:pt>
              </c:strCache>
            </c:strRef>
          </c:cat>
          <c:val>
            <c:numRef>
              <c:f>Лист1!$C$2:$C$5</c:f>
              <c:numCache>
                <c:formatCode>0%</c:formatCode>
                <c:ptCount val="4"/>
                <c:pt idx="0">
                  <c:v>0.53</c:v>
                </c:pt>
                <c:pt idx="1">
                  <c:v>0.33000000000000007</c:v>
                </c:pt>
              </c:numCache>
            </c:numRef>
          </c:val>
        </c:ser>
        <c:ser>
          <c:idx val="2"/>
          <c:order val="2"/>
          <c:tx>
            <c:strRef>
              <c:f>Лист1!$D$1</c:f>
              <c:strCache>
                <c:ptCount val="1"/>
                <c:pt idx="0">
                  <c:v>Низкий</c:v>
                </c:pt>
              </c:strCache>
            </c:strRef>
          </c:tx>
          <c:spPr>
            <a:solidFill>
              <a:srgbClr val="FFFF00"/>
            </a:solidFill>
          </c:spPr>
          <c:dLbls>
            <c:showVal val="1"/>
          </c:dLbls>
          <c:cat>
            <c:strRef>
              <c:f>Лист1!$A$2:$A$5</c:f>
              <c:strCache>
                <c:ptCount val="2"/>
                <c:pt idx="0">
                  <c:v>Начало года</c:v>
                </c:pt>
                <c:pt idx="1">
                  <c:v>Конец года</c:v>
                </c:pt>
              </c:strCache>
            </c:strRef>
          </c:cat>
          <c:val>
            <c:numRef>
              <c:f>Лист1!$D$2:$D$5</c:f>
              <c:numCache>
                <c:formatCode>0%</c:formatCode>
                <c:ptCount val="4"/>
                <c:pt idx="0">
                  <c:v>0.47000000000000003</c:v>
                </c:pt>
                <c:pt idx="1">
                  <c:v>0.5</c:v>
                </c:pt>
              </c:numCache>
            </c:numRef>
          </c:val>
        </c:ser>
        <c:axId val="111524096"/>
        <c:axId val="112303104"/>
      </c:barChart>
      <c:catAx>
        <c:axId val="111524096"/>
        <c:scaling>
          <c:orientation val="minMax"/>
        </c:scaling>
        <c:axPos val="b"/>
        <c:tickLblPos val="nextTo"/>
        <c:crossAx val="112303104"/>
        <c:crosses val="autoZero"/>
        <c:auto val="1"/>
        <c:lblAlgn val="ctr"/>
        <c:lblOffset val="100"/>
      </c:catAx>
      <c:valAx>
        <c:axId val="112303104"/>
        <c:scaling>
          <c:orientation val="minMax"/>
        </c:scaling>
        <c:axPos val="l"/>
        <c:majorGridlines/>
        <c:numFmt formatCode="0%" sourceLinked="1"/>
        <c:tickLblPos val="nextTo"/>
        <c:crossAx val="111524096"/>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Высокий</c:v>
                </c:pt>
              </c:strCache>
            </c:strRef>
          </c:tx>
          <c:spPr>
            <a:solidFill>
              <a:srgbClr val="FF0000"/>
            </a:solidFill>
          </c:spPr>
          <c:dLbls>
            <c:showVal val="1"/>
          </c:dLbls>
          <c:cat>
            <c:strRef>
              <c:f>Лист1!$A$2:$A$5</c:f>
              <c:strCache>
                <c:ptCount val="2"/>
                <c:pt idx="0">
                  <c:v>Начало года</c:v>
                </c:pt>
                <c:pt idx="1">
                  <c:v>Конец года</c:v>
                </c:pt>
              </c:strCache>
            </c:strRef>
          </c:cat>
          <c:val>
            <c:numRef>
              <c:f>Лист1!$B$2:$B$5</c:f>
              <c:numCache>
                <c:formatCode>0%</c:formatCode>
                <c:ptCount val="4"/>
                <c:pt idx="0">
                  <c:v>0.32000000000000006</c:v>
                </c:pt>
                <c:pt idx="1">
                  <c:v>0</c:v>
                </c:pt>
              </c:numCache>
            </c:numRef>
          </c:val>
        </c:ser>
        <c:ser>
          <c:idx val="1"/>
          <c:order val="1"/>
          <c:tx>
            <c:strRef>
              <c:f>Лист1!$C$1</c:f>
              <c:strCache>
                <c:ptCount val="1"/>
                <c:pt idx="0">
                  <c:v>Средний</c:v>
                </c:pt>
              </c:strCache>
            </c:strRef>
          </c:tx>
          <c:spPr>
            <a:solidFill>
              <a:srgbClr val="00B050"/>
            </a:solidFill>
          </c:spPr>
          <c:dLbls>
            <c:showVal val="1"/>
          </c:dLbls>
          <c:cat>
            <c:strRef>
              <c:f>Лист1!$A$2:$A$5</c:f>
              <c:strCache>
                <c:ptCount val="2"/>
                <c:pt idx="0">
                  <c:v>Начало года</c:v>
                </c:pt>
                <c:pt idx="1">
                  <c:v>Конец года</c:v>
                </c:pt>
              </c:strCache>
            </c:strRef>
          </c:cat>
          <c:val>
            <c:numRef>
              <c:f>Лист1!$C$2:$C$5</c:f>
              <c:numCache>
                <c:formatCode>0%</c:formatCode>
                <c:ptCount val="4"/>
                <c:pt idx="0">
                  <c:v>0.36000000000000004</c:v>
                </c:pt>
                <c:pt idx="1">
                  <c:v>0.66000000000000014</c:v>
                </c:pt>
              </c:numCache>
            </c:numRef>
          </c:val>
        </c:ser>
        <c:ser>
          <c:idx val="2"/>
          <c:order val="2"/>
          <c:tx>
            <c:strRef>
              <c:f>Лист1!$D$1</c:f>
              <c:strCache>
                <c:ptCount val="1"/>
                <c:pt idx="0">
                  <c:v>Низкий</c:v>
                </c:pt>
              </c:strCache>
            </c:strRef>
          </c:tx>
          <c:spPr>
            <a:solidFill>
              <a:srgbClr val="FFFF00"/>
            </a:solidFill>
          </c:spPr>
          <c:dLbls>
            <c:showVal val="1"/>
          </c:dLbls>
          <c:cat>
            <c:strRef>
              <c:f>Лист1!$A$2:$A$5</c:f>
              <c:strCache>
                <c:ptCount val="2"/>
                <c:pt idx="0">
                  <c:v>Начало года</c:v>
                </c:pt>
                <c:pt idx="1">
                  <c:v>Конец года</c:v>
                </c:pt>
              </c:strCache>
            </c:strRef>
          </c:cat>
          <c:val>
            <c:numRef>
              <c:f>Лист1!$D$2:$D$5</c:f>
              <c:numCache>
                <c:formatCode>0%</c:formatCode>
                <c:ptCount val="4"/>
                <c:pt idx="0">
                  <c:v>0.32000000000000006</c:v>
                </c:pt>
                <c:pt idx="1">
                  <c:v>0.34</c:v>
                </c:pt>
              </c:numCache>
            </c:numRef>
          </c:val>
        </c:ser>
        <c:axId val="115164288"/>
        <c:axId val="115190784"/>
      </c:barChart>
      <c:catAx>
        <c:axId val="115164288"/>
        <c:scaling>
          <c:orientation val="minMax"/>
        </c:scaling>
        <c:axPos val="b"/>
        <c:tickLblPos val="nextTo"/>
        <c:crossAx val="115190784"/>
        <c:crosses val="autoZero"/>
        <c:auto val="1"/>
        <c:lblAlgn val="ctr"/>
        <c:lblOffset val="100"/>
      </c:catAx>
      <c:valAx>
        <c:axId val="115190784"/>
        <c:scaling>
          <c:orientation val="minMax"/>
        </c:scaling>
        <c:axPos val="l"/>
        <c:majorGridlines/>
        <c:numFmt formatCode="0%" sourceLinked="1"/>
        <c:tickLblPos val="nextTo"/>
        <c:crossAx val="115164288"/>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Высокий</c:v>
                </c:pt>
              </c:strCache>
            </c:strRef>
          </c:tx>
          <c:spPr>
            <a:solidFill>
              <a:srgbClr val="FF0000"/>
            </a:solidFill>
          </c:spPr>
          <c:dLbls>
            <c:showVal val="1"/>
          </c:dLbls>
          <c:cat>
            <c:strRef>
              <c:f>Лист1!$A$2:$A$5</c:f>
              <c:strCache>
                <c:ptCount val="2"/>
                <c:pt idx="0">
                  <c:v>Начало года</c:v>
                </c:pt>
                <c:pt idx="1">
                  <c:v>Конец года</c:v>
                </c:pt>
              </c:strCache>
            </c:strRef>
          </c:cat>
          <c:val>
            <c:numRef>
              <c:f>Лист1!$B$2:$B$5</c:f>
              <c:numCache>
                <c:formatCode>0%</c:formatCode>
                <c:ptCount val="4"/>
                <c:pt idx="0">
                  <c:v>0.26</c:v>
                </c:pt>
                <c:pt idx="1">
                  <c:v>0.18000000000000002</c:v>
                </c:pt>
              </c:numCache>
            </c:numRef>
          </c:val>
        </c:ser>
        <c:ser>
          <c:idx val="1"/>
          <c:order val="1"/>
          <c:tx>
            <c:strRef>
              <c:f>Лист1!$C$1</c:f>
              <c:strCache>
                <c:ptCount val="1"/>
                <c:pt idx="0">
                  <c:v>Средний</c:v>
                </c:pt>
              </c:strCache>
            </c:strRef>
          </c:tx>
          <c:spPr>
            <a:solidFill>
              <a:srgbClr val="00B050"/>
            </a:solidFill>
          </c:spPr>
          <c:dLbls>
            <c:showVal val="1"/>
          </c:dLbls>
          <c:cat>
            <c:strRef>
              <c:f>Лист1!$A$2:$A$5</c:f>
              <c:strCache>
                <c:ptCount val="2"/>
                <c:pt idx="0">
                  <c:v>Начало года</c:v>
                </c:pt>
                <c:pt idx="1">
                  <c:v>Конец года</c:v>
                </c:pt>
              </c:strCache>
            </c:strRef>
          </c:cat>
          <c:val>
            <c:numRef>
              <c:f>Лист1!$C$2:$C$5</c:f>
              <c:numCache>
                <c:formatCode>0%</c:formatCode>
                <c:ptCount val="4"/>
                <c:pt idx="0">
                  <c:v>0.48000000000000004</c:v>
                </c:pt>
                <c:pt idx="1">
                  <c:v>0.59</c:v>
                </c:pt>
              </c:numCache>
            </c:numRef>
          </c:val>
        </c:ser>
        <c:ser>
          <c:idx val="2"/>
          <c:order val="2"/>
          <c:tx>
            <c:strRef>
              <c:f>Лист1!$D$1</c:f>
              <c:strCache>
                <c:ptCount val="1"/>
                <c:pt idx="0">
                  <c:v>Низкий</c:v>
                </c:pt>
              </c:strCache>
            </c:strRef>
          </c:tx>
          <c:spPr>
            <a:solidFill>
              <a:srgbClr val="FFFF00"/>
            </a:solidFill>
          </c:spPr>
          <c:dLbls>
            <c:showVal val="1"/>
          </c:dLbls>
          <c:cat>
            <c:strRef>
              <c:f>Лист1!$A$2:$A$5</c:f>
              <c:strCache>
                <c:ptCount val="2"/>
                <c:pt idx="0">
                  <c:v>Начало года</c:v>
                </c:pt>
                <c:pt idx="1">
                  <c:v>Конец года</c:v>
                </c:pt>
              </c:strCache>
            </c:strRef>
          </c:cat>
          <c:val>
            <c:numRef>
              <c:f>Лист1!$D$2:$D$5</c:f>
              <c:numCache>
                <c:formatCode>0%</c:formatCode>
                <c:ptCount val="4"/>
                <c:pt idx="0">
                  <c:v>0.26</c:v>
                </c:pt>
                <c:pt idx="1">
                  <c:v>0.23</c:v>
                </c:pt>
              </c:numCache>
            </c:numRef>
          </c:val>
        </c:ser>
        <c:axId val="141301632"/>
        <c:axId val="141341440"/>
      </c:barChart>
      <c:catAx>
        <c:axId val="141301632"/>
        <c:scaling>
          <c:orientation val="minMax"/>
        </c:scaling>
        <c:axPos val="b"/>
        <c:tickLblPos val="nextTo"/>
        <c:crossAx val="141341440"/>
        <c:crosses val="autoZero"/>
        <c:auto val="1"/>
        <c:lblAlgn val="ctr"/>
        <c:lblOffset val="100"/>
      </c:catAx>
      <c:valAx>
        <c:axId val="141341440"/>
        <c:scaling>
          <c:orientation val="minMax"/>
        </c:scaling>
        <c:axPos val="l"/>
        <c:majorGridlines/>
        <c:numFmt formatCode="0%" sourceLinked="1"/>
        <c:tickLblPos val="nextTo"/>
        <c:crossAx val="141301632"/>
        <c:crosses val="autoZero"/>
        <c:crossBetween val="between"/>
      </c:val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11</Pages>
  <Words>2832</Words>
  <Characters>16148</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W7</dc:creator>
  <cp:keywords/>
  <dc:description/>
  <cp:lastModifiedBy>Анна</cp:lastModifiedBy>
  <cp:revision>9</cp:revision>
  <dcterms:created xsi:type="dcterms:W3CDTF">2020-12-06T16:58:00Z</dcterms:created>
  <dcterms:modified xsi:type="dcterms:W3CDTF">2021-01-27T05:40:00Z</dcterms:modified>
</cp:coreProperties>
</file>